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980AD" w14:textId="77777777" w:rsidR="008C4C38" w:rsidRPr="00CA38B2" w:rsidRDefault="008C4C38" w:rsidP="008C4C38">
      <w:pPr>
        <w:ind w:left="450"/>
        <w:sectPr w:rsidR="008C4C38" w:rsidRPr="00CA38B2" w:rsidSect="00BA2D58">
          <w:pgSz w:w="11906" w:h="16838"/>
          <w:pgMar w:top="1170" w:right="1016" w:bottom="720" w:left="1440" w:header="720" w:footer="986" w:gutter="0"/>
          <w:cols w:space="720"/>
          <w:docGrid w:linePitch="299"/>
        </w:sectPr>
      </w:pPr>
    </w:p>
    <w:tbl>
      <w:tblPr>
        <w:tblStyle w:val="TableGrid"/>
        <w:tblpPr w:leftFromText="180" w:rightFromText="180" w:vertAnchor="page" w:horzAnchor="margin" w:tblpY="1133"/>
        <w:tblW w:w="10165" w:type="dxa"/>
        <w:tblLook w:val="04A0" w:firstRow="1" w:lastRow="0" w:firstColumn="1" w:lastColumn="0" w:noHBand="0" w:noVBand="1"/>
      </w:tblPr>
      <w:tblGrid>
        <w:gridCol w:w="1838"/>
        <w:gridCol w:w="1230"/>
        <w:gridCol w:w="347"/>
        <w:gridCol w:w="836"/>
        <w:gridCol w:w="1183"/>
        <w:gridCol w:w="1182"/>
        <w:gridCol w:w="1183"/>
        <w:gridCol w:w="1183"/>
        <w:gridCol w:w="1183"/>
      </w:tblGrid>
      <w:tr w:rsidR="008C4C38" w:rsidRPr="00E4210A" w14:paraId="7BB9EA8B" w14:textId="77777777" w:rsidTr="008C4C38">
        <w:trPr>
          <w:trHeight w:val="527"/>
        </w:trPr>
        <w:tc>
          <w:tcPr>
            <w:tcW w:w="3415" w:type="dxa"/>
            <w:gridSpan w:val="3"/>
            <w:shd w:val="clear" w:color="auto" w:fill="00B0F0"/>
          </w:tcPr>
          <w:p w14:paraId="06CA2785" w14:textId="77777777" w:rsidR="008C4C38" w:rsidRPr="008E19AB" w:rsidRDefault="008C4C38" w:rsidP="008C4C38">
            <w:pPr>
              <w:spacing w:before="120"/>
              <w:rPr>
                <w:b/>
                <w:color w:val="FFFFFF" w:themeColor="background1"/>
                <w:szCs w:val="20"/>
              </w:rPr>
            </w:pPr>
            <w:r w:rsidRPr="008E19AB">
              <w:rPr>
                <w:b/>
                <w:color w:val="FFFFFF" w:themeColor="background1"/>
                <w:szCs w:val="20"/>
              </w:rPr>
              <w:lastRenderedPageBreak/>
              <w:t>Improvement Objective 1:</w:t>
            </w:r>
          </w:p>
        </w:tc>
        <w:tc>
          <w:tcPr>
            <w:tcW w:w="6750" w:type="dxa"/>
            <w:gridSpan w:val="6"/>
            <w:shd w:val="clear" w:color="auto" w:fill="00B0F0"/>
          </w:tcPr>
          <w:p w14:paraId="145AD569" w14:textId="77777777" w:rsidR="008C4C38" w:rsidRPr="008E19AB" w:rsidRDefault="008C4C38" w:rsidP="008C4C38">
            <w:pPr>
              <w:spacing w:before="120"/>
              <w:rPr>
                <w:b/>
                <w:color w:val="FFFFFF" w:themeColor="background1"/>
                <w:szCs w:val="20"/>
              </w:rPr>
            </w:pPr>
            <w:r w:rsidRPr="008E19AB">
              <w:rPr>
                <w:b/>
                <w:color w:val="FFFFFF" w:themeColor="background1"/>
                <w:szCs w:val="20"/>
              </w:rPr>
              <w:t>We will grow the economy and create jobs</w:t>
            </w:r>
          </w:p>
        </w:tc>
      </w:tr>
      <w:tr w:rsidR="008C4C38" w:rsidRPr="00E4210A" w14:paraId="62E50992" w14:textId="77777777" w:rsidTr="008C4C38">
        <w:trPr>
          <w:trHeight w:val="527"/>
        </w:trPr>
        <w:tc>
          <w:tcPr>
            <w:tcW w:w="3415" w:type="dxa"/>
            <w:gridSpan w:val="3"/>
            <w:shd w:val="clear" w:color="auto" w:fill="00B0F0"/>
          </w:tcPr>
          <w:p w14:paraId="2667C8B0" w14:textId="77777777" w:rsidR="008C4C38" w:rsidRPr="00250DB4" w:rsidRDefault="008C4C38" w:rsidP="008C4C38">
            <w:pPr>
              <w:spacing w:before="120"/>
              <w:rPr>
                <w:rFonts w:eastAsia="Arial" w:cs="Arial"/>
                <w:b/>
                <w:bCs/>
                <w:color w:val="F2F2F2" w:themeColor="background1" w:themeShade="F2"/>
                <w:sz w:val="20"/>
                <w:szCs w:val="18"/>
              </w:rPr>
            </w:pPr>
            <w:r w:rsidRPr="00250DB4">
              <w:rPr>
                <w:rFonts w:eastAsia="Arial" w:cs="Arial"/>
                <w:b/>
                <w:bCs/>
                <w:color w:val="F2F2F2" w:themeColor="background1" w:themeShade="F2"/>
                <w:sz w:val="20"/>
                <w:szCs w:val="18"/>
              </w:rPr>
              <w:t>Associated Programme for Government Outcome</w:t>
            </w:r>
            <w:r>
              <w:rPr>
                <w:rFonts w:eastAsia="Arial" w:cs="Arial"/>
                <w:b/>
                <w:bCs/>
                <w:color w:val="F2F2F2" w:themeColor="background1" w:themeShade="F2"/>
                <w:sz w:val="20"/>
                <w:szCs w:val="18"/>
              </w:rPr>
              <w:t>(s)</w:t>
            </w:r>
          </w:p>
        </w:tc>
        <w:tc>
          <w:tcPr>
            <w:tcW w:w="6750" w:type="dxa"/>
            <w:gridSpan w:val="6"/>
            <w:shd w:val="clear" w:color="auto" w:fill="00B0F0"/>
          </w:tcPr>
          <w:p w14:paraId="768ADAE1" w14:textId="77777777" w:rsidR="008C4C38" w:rsidRPr="0008762A" w:rsidRDefault="008C4C38" w:rsidP="008C4C38">
            <w:pPr>
              <w:spacing w:before="120"/>
              <w:rPr>
                <w:rFonts w:eastAsia="Arial" w:cs="Arial"/>
                <w:b/>
                <w:bCs/>
                <w:color w:val="F2F2F2" w:themeColor="background1" w:themeShade="F2"/>
                <w:sz w:val="20"/>
                <w:szCs w:val="18"/>
              </w:rPr>
            </w:pPr>
            <w:r w:rsidRPr="0008762A">
              <w:rPr>
                <w:rFonts w:eastAsia="Arial" w:cs="Arial"/>
                <w:b/>
                <w:bCs/>
                <w:color w:val="F2F2F2" w:themeColor="background1" w:themeShade="F2"/>
                <w:sz w:val="20"/>
                <w:szCs w:val="18"/>
              </w:rPr>
              <w:t>Outcome 1 | We prosper through a strong, competitive, regionally balanced economy</w:t>
            </w:r>
          </w:p>
          <w:p w14:paraId="47FBECDD" w14:textId="77777777" w:rsidR="008C4C38" w:rsidRDefault="008C4C38" w:rsidP="008C4C38">
            <w:pPr>
              <w:spacing w:before="120"/>
              <w:rPr>
                <w:rFonts w:eastAsia="Arial" w:cs="Arial"/>
                <w:b/>
                <w:bCs/>
                <w:color w:val="F2F2F2" w:themeColor="background1" w:themeShade="F2"/>
                <w:sz w:val="20"/>
                <w:szCs w:val="18"/>
              </w:rPr>
            </w:pPr>
            <w:r w:rsidRPr="0008762A">
              <w:rPr>
                <w:rFonts w:eastAsia="Arial" w:cs="Arial"/>
                <w:b/>
                <w:bCs/>
                <w:color w:val="F2F2F2" w:themeColor="background1" w:themeShade="F2"/>
                <w:sz w:val="20"/>
                <w:szCs w:val="18"/>
              </w:rPr>
              <w:t>Outcome 6 | We have more people working in better jobs</w:t>
            </w:r>
          </w:p>
          <w:p w14:paraId="26BAAF55" w14:textId="77777777" w:rsidR="008C4C38" w:rsidRPr="0008762A" w:rsidRDefault="008C4C38" w:rsidP="008C4C38">
            <w:pPr>
              <w:spacing w:before="120"/>
              <w:rPr>
                <w:rFonts w:eastAsia="Arial" w:cs="Arial"/>
                <w:b/>
                <w:bCs/>
                <w:color w:val="F2F2F2" w:themeColor="background1" w:themeShade="F2"/>
                <w:sz w:val="20"/>
                <w:szCs w:val="18"/>
              </w:rPr>
            </w:pPr>
            <w:r>
              <w:rPr>
                <w:rFonts w:eastAsia="Arial" w:cs="Arial"/>
                <w:b/>
                <w:bCs/>
                <w:color w:val="F2F2F2" w:themeColor="background1" w:themeShade="F2"/>
                <w:sz w:val="20"/>
                <w:szCs w:val="18"/>
              </w:rPr>
              <w:t>Outcome 10 | We have created a place where people want to live and work, to visit and invest.</w:t>
            </w:r>
          </w:p>
        </w:tc>
      </w:tr>
      <w:tr w:rsidR="008C4C38" w:rsidRPr="00E4210A" w14:paraId="49046535" w14:textId="77777777" w:rsidTr="008C4C38">
        <w:trPr>
          <w:trHeight w:val="632"/>
        </w:trPr>
        <w:tc>
          <w:tcPr>
            <w:tcW w:w="3415" w:type="dxa"/>
            <w:gridSpan w:val="3"/>
            <w:shd w:val="clear" w:color="auto" w:fill="00B0F0"/>
          </w:tcPr>
          <w:p w14:paraId="07AD2100" w14:textId="77777777" w:rsidR="008C4C38" w:rsidRPr="008E19AB" w:rsidRDefault="008C4C38" w:rsidP="008C4C38">
            <w:pPr>
              <w:spacing w:before="120"/>
              <w:rPr>
                <w:rFonts w:eastAsia="Arial" w:cs="Arial"/>
                <w:b/>
                <w:bCs/>
                <w:color w:val="F2F2F2" w:themeColor="background1" w:themeShade="F2"/>
                <w:sz w:val="20"/>
                <w:szCs w:val="18"/>
              </w:rPr>
            </w:pPr>
            <w:r w:rsidRPr="008E19AB">
              <w:rPr>
                <w:rFonts w:eastAsia="Arial" w:cs="Arial"/>
                <w:b/>
                <w:bCs/>
                <w:color w:val="F2F2F2" w:themeColor="background1" w:themeShade="F2"/>
                <w:sz w:val="20"/>
                <w:szCs w:val="18"/>
              </w:rPr>
              <w:t>Associated Community Plan Objective | Outcome 4</w:t>
            </w:r>
          </w:p>
        </w:tc>
        <w:tc>
          <w:tcPr>
            <w:tcW w:w="6750" w:type="dxa"/>
            <w:gridSpan w:val="6"/>
            <w:shd w:val="clear" w:color="auto" w:fill="00B0F0"/>
          </w:tcPr>
          <w:p w14:paraId="17D7B340" w14:textId="77777777" w:rsidR="008C4C38" w:rsidRPr="008E19AB" w:rsidRDefault="008C4C38" w:rsidP="008C4C38">
            <w:pPr>
              <w:spacing w:before="120"/>
              <w:rPr>
                <w:rFonts w:eastAsia="Arial" w:cs="Arial"/>
                <w:b/>
                <w:bCs/>
                <w:color w:val="F2F2F2" w:themeColor="background1" w:themeShade="F2"/>
                <w:sz w:val="20"/>
                <w:szCs w:val="18"/>
              </w:rPr>
            </w:pPr>
            <w:r w:rsidRPr="008E19AB">
              <w:rPr>
                <w:rFonts w:eastAsia="Arial" w:cs="Arial"/>
                <w:b/>
                <w:bCs/>
                <w:color w:val="F2F2F2" w:themeColor="background1" w:themeShade="F2"/>
                <w:sz w:val="20"/>
                <w:szCs w:val="18"/>
              </w:rPr>
              <w:t>All people in Ards and North Down benefit from a prosperous economy</w:t>
            </w:r>
          </w:p>
        </w:tc>
      </w:tr>
      <w:tr w:rsidR="008C4C38" w:rsidRPr="00E4210A" w14:paraId="10EB98F5" w14:textId="77777777" w:rsidTr="008C4C38">
        <w:trPr>
          <w:trHeight w:val="731"/>
        </w:trPr>
        <w:tc>
          <w:tcPr>
            <w:tcW w:w="3415" w:type="dxa"/>
            <w:gridSpan w:val="3"/>
            <w:shd w:val="clear" w:color="auto" w:fill="00B0F0"/>
          </w:tcPr>
          <w:p w14:paraId="48AB7C9E" w14:textId="77777777" w:rsidR="008C4C38" w:rsidRPr="008E19AB" w:rsidRDefault="008C4C38" w:rsidP="008C4C38">
            <w:pPr>
              <w:spacing w:before="120"/>
              <w:rPr>
                <w:rFonts w:eastAsia="Arial" w:cs="Arial"/>
                <w:b/>
                <w:bCs/>
                <w:color w:val="F2F2F2" w:themeColor="background1" w:themeShade="F2"/>
                <w:sz w:val="20"/>
                <w:szCs w:val="18"/>
              </w:rPr>
            </w:pPr>
            <w:r w:rsidRPr="008E19AB">
              <w:rPr>
                <w:rFonts w:eastAsia="Arial" w:cs="Arial"/>
                <w:b/>
                <w:bCs/>
                <w:color w:val="F2F2F2" w:themeColor="background1" w:themeShade="F2"/>
                <w:sz w:val="20"/>
                <w:szCs w:val="18"/>
              </w:rPr>
              <w:t>Corporate Plan PEOPLE Priority PROSPERITY</w:t>
            </w:r>
            <w:r w:rsidRPr="008E19AB">
              <w:rPr>
                <w:rFonts w:eastAsia="Arial" w:cs="Arial"/>
                <w:color w:val="F2F2F2" w:themeColor="background1" w:themeShade="F2"/>
                <w:sz w:val="20"/>
                <w:szCs w:val="18"/>
              </w:rPr>
              <w:t xml:space="preserve"> </w:t>
            </w:r>
          </w:p>
        </w:tc>
        <w:tc>
          <w:tcPr>
            <w:tcW w:w="6750" w:type="dxa"/>
            <w:gridSpan w:val="6"/>
            <w:shd w:val="clear" w:color="auto" w:fill="00B0F0"/>
          </w:tcPr>
          <w:p w14:paraId="75D8957B" w14:textId="77777777" w:rsidR="008C4C38" w:rsidRPr="008E19AB" w:rsidRDefault="008C4C38" w:rsidP="008C4C38">
            <w:pPr>
              <w:spacing w:before="120"/>
              <w:rPr>
                <w:rFonts w:eastAsia="Arial" w:cs="Arial"/>
                <w:b/>
                <w:bCs/>
                <w:color w:val="F2F2F2" w:themeColor="background1" w:themeShade="F2"/>
                <w:sz w:val="20"/>
                <w:szCs w:val="18"/>
              </w:rPr>
            </w:pPr>
            <w:r w:rsidRPr="008E19AB">
              <w:rPr>
                <w:rFonts w:eastAsia="Arial" w:cs="Arial"/>
                <w:b/>
                <w:bCs/>
                <w:color w:val="F2F2F2" w:themeColor="background1" w:themeShade="F2"/>
                <w:sz w:val="20"/>
                <w:szCs w:val="18"/>
              </w:rPr>
              <w:t>We will create the conditions for businesses to start, grow, thrive, provide opportunities for employment and be sustainable</w:t>
            </w:r>
            <w:r w:rsidRPr="008E19AB">
              <w:rPr>
                <w:rFonts w:eastAsia="Arial" w:cs="Arial"/>
                <w:color w:val="F2F2F2" w:themeColor="background1" w:themeShade="F2"/>
                <w:sz w:val="20"/>
                <w:szCs w:val="18"/>
              </w:rPr>
              <w:t>.</w:t>
            </w:r>
          </w:p>
        </w:tc>
      </w:tr>
      <w:tr w:rsidR="008C4C38" w:rsidRPr="00C80BED" w14:paraId="27257DD1" w14:textId="77777777" w:rsidTr="008C4C38">
        <w:trPr>
          <w:trHeight w:val="1504"/>
        </w:trPr>
        <w:tc>
          <w:tcPr>
            <w:tcW w:w="1838" w:type="dxa"/>
            <w:shd w:val="clear" w:color="auto" w:fill="A3E7FF"/>
          </w:tcPr>
          <w:p w14:paraId="3957997D" w14:textId="77777777" w:rsidR="008C4C38" w:rsidRPr="00C80BED" w:rsidRDefault="008C4C38" w:rsidP="008C4C38">
            <w:pPr>
              <w:spacing w:before="120" w:after="120"/>
              <w:ind w:left="22"/>
              <w:rPr>
                <w:sz w:val="18"/>
                <w:szCs w:val="18"/>
              </w:rPr>
            </w:pPr>
            <w:r w:rsidRPr="00C80BED">
              <w:rPr>
                <w:sz w:val="18"/>
                <w:szCs w:val="18"/>
              </w:rPr>
              <w:t>Why are we focussing on this priority?</w:t>
            </w:r>
          </w:p>
        </w:tc>
        <w:tc>
          <w:tcPr>
            <w:tcW w:w="8327" w:type="dxa"/>
            <w:gridSpan w:val="8"/>
            <w:shd w:val="clear" w:color="auto" w:fill="A3E7FF"/>
          </w:tcPr>
          <w:p w14:paraId="70A829DF" w14:textId="77777777" w:rsidR="008C4C38" w:rsidRPr="00C80BED" w:rsidRDefault="008C4C38" w:rsidP="008C4C38">
            <w:pPr>
              <w:pStyle w:val="ListParagraph"/>
              <w:numPr>
                <w:ilvl w:val="0"/>
                <w:numId w:val="1"/>
              </w:numPr>
              <w:spacing w:after="120"/>
              <w:ind w:left="312" w:hanging="312"/>
              <w:rPr>
                <w:rFonts w:cs="Arial"/>
                <w:sz w:val="18"/>
                <w:szCs w:val="18"/>
              </w:rPr>
            </w:pPr>
            <w:r w:rsidRPr="00C80BED">
              <w:rPr>
                <w:rFonts w:cs="Arial"/>
                <w:sz w:val="18"/>
                <w:szCs w:val="18"/>
              </w:rPr>
              <w:t>Residents identified this as a priority (evidence from research)</w:t>
            </w:r>
          </w:p>
          <w:p w14:paraId="7E5B4B91" w14:textId="7EB0244B" w:rsidR="008C4C38" w:rsidRPr="00D6279A" w:rsidRDefault="008C4C38" w:rsidP="008C4C38">
            <w:pPr>
              <w:pStyle w:val="ListParagraph"/>
              <w:numPr>
                <w:ilvl w:val="0"/>
                <w:numId w:val="1"/>
              </w:numPr>
              <w:spacing w:after="120"/>
              <w:ind w:left="312" w:hanging="312"/>
              <w:rPr>
                <w:rFonts w:cs="Arial"/>
                <w:sz w:val="18"/>
                <w:szCs w:val="18"/>
              </w:rPr>
            </w:pPr>
            <w:r w:rsidRPr="00D6279A">
              <w:rPr>
                <w:rFonts w:cs="Arial"/>
                <w:sz w:val="18"/>
                <w:szCs w:val="18"/>
              </w:rPr>
              <w:t xml:space="preserve">AND saw an increase of </w:t>
            </w:r>
            <w:r w:rsidR="00D6279A" w:rsidRPr="00D6279A">
              <w:rPr>
                <w:rFonts w:cs="Arial"/>
                <w:sz w:val="18"/>
                <w:szCs w:val="18"/>
              </w:rPr>
              <w:t>162</w:t>
            </w:r>
            <w:r w:rsidRPr="00D6279A">
              <w:rPr>
                <w:rFonts w:cs="Arial"/>
                <w:sz w:val="18"/>
                <w:szCs w:val="18"/>
              </w:rPr>
              <w:t xml:space="preserve"> jobs in 202</w:t>
            </w:r>
            <w:r w:rsidR="00D6279A" w:rsidRPr="00D6279A">
              <w:rPr>
                <w:rFonts w:cs="Arial"/>
                <w:sz w:val="18"/>
                <w:szCs w:val="18"/>
              </w:rPr>
              <w:t>1</w:t>
            </w:r>
            <w:r w:rsidRPr="00D6279A">
              <w:rPr>
                <w:rFonts w:cs="Arial"/>
                <w:sz w:val="18"/>
                <w:szCs w:val="18"/>
              </w:rPr>
              <w:t>* but had the lowest number of employee jobs across 11 councils</w:t>
            </w:r>
          </w:p>
          <w:p w14:paraId="0F6EE7C0" w14:textId="77777777" w:rsidR="008C4C38" w:rsidRPr="00C80BED" w:rsidRDefault="008C4C38" w:rsidP="008C4C38">
            <w:pPr>
              <w:pStyle w:val="ListParagraph"/>
              <w:numPr>
                <w:ilvl w:val="0"/>
                <w:numId w:val="1"/>
              </w:numPr>
              <w:spacing w:after="120"/>
              <w:ind w:left="312" w:hanging="312"/>
              <w:rPr>
                <w:rFonts w:cs="Arial"/>
                <w:sz w:val="18"/>
                <w:szCs w:val="18"/>
              </w:rPr>
            </w:pPr>
            <w:r w:rsidRPr="00C80BED">
              <w:rPr>
                <w:rFonts w:cs="Arial"/>
                <w:sz w:val="18"/>
                <w:szCs w:val="18"/>
              </w:rPr>
              <w:t>AND has the lowest GVA per head of population in NI</w:t>
            </w:r>
          </w:p>
          <w:p w14:paraId="2CBD5DC9" w14:textId="5C1FC77A" w:rsidR="008C4C38" w:rsidRPr="00D6279A" w:rsidRDefault="008C4C38" w:rsidP="008C4C38">
            <w:pPr>
              <w:pStyle w:val="ListParagraph"/>
              <w:numPr>
                <w:ilvl w:val="0"/>
                <w:numId w:val="1"/>
              </w:numPr>
              <w:spacing w:after="120"/>
              <w:ind w:left="312" w:hanging="312"/>
              <w:rPr>
                <w:rFonts w:cs="Arial"/>
                <w:sz w:val="18"/>
                <w:szCs w:val="18"/>
              </w:rPr>
            </w:pPr>
            <w:r w:rsidRPr="00D6279A">
              <w:rPr>
                <w:rFonts w:cs="Arial"/>
                <w:sz w:val="18"/>
                <w:szCs w:val="18"/>
              </w:rPr>
              <w:t>1 in 4 of AND working population is economically inactive</w:t>
            </w:r>
          </w:p>
          <w:p w14:paraId="77C3A1DC" w14:textId="1755A622" w:rsidR="008C4C38" w:rsidRPr="00C80BED" w:rsidRDefault="008C4C38" w:rsidP="008C4C38">
            <w:pPr>
              <w:pStyle w:val="ListParagraph"/>
              <w:numPr>
                <w:ilvl w:val="0"/>
                <w:numId w:val="1"/>
              </w:numPr>
              <w:ind w:left="312" w:hanging="312"/>
              <w:rPr>
                <w:rFonts w:cs="Arial"/>
                <w:sz w:val="18"/>
                <w:szCs w:val="18"/>
              </w:rPr>
            </w:pPr>
            <w:r w:rsidRPr="00D6279A">
              <w:rPr>
                <w:rFonts w:cs="Arial"/>
                <w:sz w:val="18"/>
                <w:szCs w:val="18"/>
              </w:rPr>
              <w:t xml:space="preserve">There has been an increase of </w:t>
            </w:r>
            <w:r w:rsidR="00D6279A" w:rsidRPr="00D6279A">
              <w:rPr>
                <w:rFonts w:cs="Arial"/>
                <w:sz w:val="18"/>
                <w:szCs w:val="18"/>
              </w:rPr>
              <w:t>2</w:t>
            </w:r>
            <w:r w:rsidRPr="00D6279A">
              <w:rPr>
                <w:rFonts w:cs="Arial"/>
                <w:sz w:val="18"/>
                <w:szCs w:val="18"/>
              </w:rPr>
              <w:t>.1% in the unemployment claimant count between July 20</w:t>
            </w:r>
            <w:r w:rsidR="00D6279A" w:rsidRPr="00D6279A">
              <w:rPr>
                <w:rFonts w:cs="Arial"/>
                <w:sz w:val="18"/>
                <w:szCs w:val="18"/>
              </w:rPr>
              <w:t>22</w:t>
            </w:r>
            <w:r w:rsidRPr="00D6279A">
              <w:rPr>
                <w:rFonts w:cs="Arial"/>
                <w:sz w:val="18"/>
                <w:szCs w:val="18"/>
              </w:rPr>
              <w:t xml:space="preserve"> and July 202</w:t>
            </w:r>
            <w:r w:rsidR="00D6279A" w:rsidRPr="00D6279A">
              <w:rPr>
                <w:rFonts w:cs="Arial"/>
                <w:sz w:val="18"/>
                <w:szCs w:val="18"/>
              </w:rPr>
              <w:t>3</w:t>
            </w:r>
          </w:p>
        </w:tc>
      </w:tr>
      <w:tr w:rsidR="008C4C38" w:rsidRPr="00C80BED" w14:paraId="14B43B06" w14:textId="77777777" w:rsidTr="008C4C38">
        <w:trPr>
          <w:trHeight w:val="740"/>
        </w:trPr>
        <w:tc>
          <w:tcPr>
            <w:tcW w:w="1838" w:type="dxa"/>
            <w:shd w:val="clear" w:color="auto" w:fill="A3E7FF"/>
          </w:tcPr>
          <w:p w14:paraId="64588F5E" w14:textId="77777777" w:rsidR="008C4C38" w:rsidRPr="00C80BED" w:rsidRDefault="008C4C38" w:rsidP="008C4C38">
            <w:pPr>
              <w:spacing w:before="120" w:after="120"/>
              <w:ind w:left="22"/>
              <w:rPr>
                <w:sz w:val="18"/>
                <w:szCs w:val="18"/>
              </w:rPr>
            </w:pPr>
            <w:r w:rsidRPr="00C80BED">
              <w:rPr>
                <w:sz w:val="18"/>
                <w:szCs w:val="18"/>
              </w:rPr>
              <w:t>What we hope to achieve</w:t>
            </w:r>
          </w:p>
        </w:tc>
        <w:tc>
          <w:tcPr>
            <w:tcW w:w="8327" w:type="dxa"/>
            <w:gridSpan w:val="8"/>
            <w:shd w:val="clear" w:color="auto" w:fill="A3E7FF"/>
          </w:tcPr>
          <w:p w14:paraId="3480FE30" w14:textId="77777777" w:rsidR="008C4C38" w:rsidRPr="00C80BED" w:rsidRDefault="008C4C38" w:rsidP="008C4C38">
            <w:pPr>
              <w:pStyle w:val="ListParagraph"/>
              <w:numPr>
                <w:ilvl w:val="0"/>
                <w:numId w:val="1"/>
              </w:numPr>
              <w:spacing w:after="120"/>
              <w:ind w:left="312" w:hanging="312"/>
              <w:rPr>
                <w:rFonts w:cs="Arial"/>
                <w:sz w:val="18"/>
                <w:szCs w:val="18"/>
              </w:rPr>
            </w:pPr>
            <w:r w:rsidRPr="00C80BED">
              <w:rPr>
                <w:rFonts w:cs="Arial"/>
                <w:sz w:val="18"/>
                <w:szCs w:val="18"/>
              </w:rPr>
              <w:t>Support more local businesses to start-up, develop and grow</w:t>
            </w:r>
          </w:p>
          <w:p w14:paraId="53A446A3" w14:textId="77777777" w:rsidR="008C4C38" w:rsidRPr="00C80BED" w:rsidRDefault="008C4C38" w:rsidP="008C4C38">
            <w:pPr>
              <w:pStyle w:val="ListParagraph"/>
              <w:numPr>
                <w:ilvl w:val="0"/>
                <w:numId w:val="1"/>
              </w:numPr>
              <w:spacing w:after="120"/>
              <w:ind w:left="312" w:hanging="312"/>
              <w:rPr>
                <w:rFonts w:cs="Arial"/>
                <w:sz w:val="18"/>
                <w:szCs w:val="18"/>
              </w:rPr>
            </w:pPr>
            <w:r w:rsidRPr="00C80BED">
              <w:rPr>
                <w:rFonts w:cs="Arial"/>
                <w:sz w:val="18"/>
                <w:szCs w:val="18"/>
              </w:rPr>
              <w:t>Attract more investment and visitors to the Borough</w:t>
            </w:r>
          </w:p>
          <w:p w14:paraId="6036B4D4" w14:textId="77777777" w:rsidR="008C4C38" w:rsidRPr="00C80BED" w:rsidRDefault="008C4C38" w:rsidP="008C4C38">
            <w:pPr>
              <w:pStyle w:val="ListParagraph"/>
              <w:numPr>
                <w:ilvl w:val="0"/>
                <w:numId w:val="1"/>
              </w:numPr>
              <w:spacing w:after="120"/>
              <w:ind w:left="312" w:hanging="312"/>
              <w:rPr>
                <w:rFonts w:cs="Arial"/>
                <w:sz w:val="18"/>
                <w:szCs w:val="18"/>
              </w:rPr>
            </w:pPr>
            <w:r w:rsidRPr="00C80BED">
              <w:rPr>
                <w:rFonts w:cs="Arial"/>
                <w:sz w:val="18"/>
                <w:szCs w:val="18"/>
              </w:rPr>
              <w:t>Greater prosperity through a strong, competitive, regionally balanced economy</w:t>
            </w:r>
          </w:p>
          <w:p w14:paraId="2DC40C26" w14:textId="77777777" w:rsidR="008C4C38" w:rsidRPr="00C80BED" w:rsidRDefault="008C4C38" w:rsidP="008C4C38">
            <w:pPr>
              <w:pStyle w:val="ListParagraph"/>
              <w:numPr>
                <w:ilvl w:val="0"/>
                <w:numId w:val="1"/>
              </w:numPr>
              <w:spacing w:after="120"/>
              <w:ind w:left="312" w:hanging="312"/>
              <w:rPr>
                <w:rFonts w:cs="Arial"/>
                <w:sz w:val="18"/>
                <w:szCs w:val="18"/>
              </w:rPr>
            </w:pPr>
            <w:r w:rsidRPr="00C80BED">
              <w:rPr>
                <w:rFonts w:cs="Arial"/>
                <w:sz w:val="18"/>
                <w:szCs w:val="18"/>
              </w:rPr>
              <w:t>More people working in better jobs</w:t>
            </w:r>
          </w:p>
          <w:p w14:paraId="5512CD31" w14:textId="77777777" w:rsidR="008C4C38" w:rsidRPr="00C80BED" w:rsidRDefault="008C4C38" w:rsidP="008C4C38">
            <w:pPr>
              <w:pStyle w:val="ListParagraph"/>
              <w:numPr>
                <w:ilvl w:val="0"/>
                <w:numId w:val="1"/>
              </w:numPr>
              <w:spacing w:after="120"/>
              <w:ind w:left="312" w:hanging="312"/>
              <w:rPr>
                <w:rFonts w:cs="Arial"/>
                <w:sz w:val="18"/>
                <w:szCs w:val="18"/>
              </w:rPr>
            </w:pPr>
            <w:r w:rsidRPr="00C80BED">
              <w:rPr>
                <w:rFonts w:cs="Arial"/>
                <w:sz w:val="18"/>
                <w:szCs w:val="18"/>
              </w:rPr>
              <w:t>Create a place where people want to live and work, to visit and invest</w:t>
            </w:r>
          </w:p>
          <w:p w14:paraId="4D56C444" w14:textId="77777777" w:rsidR="008C4C38" w:rsidRPr="00C80BED" w:rsidRDefault="008C4C38" w:rsidP="008C4C38">
            <w:pPr>
              <w:pStyle w:val="ListParagraph"/>
              <w:numPr>
                <w:ilvl w:val="0"/>
                <w:numId w:val="1"/>
              </w:numPr>
              <w:ind w:left="312" w:hanging="312"/>
              <w:rPr>
                <w:rFonts w:cs="Arial"/>
                <w:sz w:val="18"/>
                <w:szCs w:val="18"/>
              </w:rPr>
            </w:pPr>
            <w:r w:rsidRPr="00C80BED">
              <w:rPr>
                <w:rFonts w:cs="Arial"/>
                <w:sz w:val="18"/>
                <w:szCs w:val="18"/>
              </w:rPr>
              <w:t>Create conditions for businesses to start, grow and thrive, provide job opportunities and be sustainable</w:t>
            </w:r>
          </w:p>
        </w:tc>
      </w:tr>
      <w:tr w:rsidR="008C4C38" w:rsidRPr="00C80BED" w14:paraId="4A973E6C" w14:textId="77777777" w:rsidTr="008C4C38">
        <w:trPr>
          <w:trHeight w:val="557"/>
        </w:trPr>
        <w:tc>
          <w:tcPr>
            <w:tcW w:w="1838" w:type="dxa"/>
            <w:shd w:val="clear" w:color="auto" w:fill="A3E7FF"/>
          </w:tcPr>
          <w:p w14:paraId="6149123F" w14:textId="77777777" w:rsidR="008C4C38" w:rsidRPr="00C80BED" w:rsidRDefault="008C4C38" w:rsidP="008C4C38">
            <w:pPr>
              <w:spacing w:before="120" w:after="120"/>
              <w:ind w:left="22"/>
              <w:rPr>
                <w:sz w:val="18"/>
                <w:szCs w:val="18"/>
              </w:rPr>
            </w:pPr>
            <w:r w:rsidRPr="00C80BED">
              <w:rPr>
                <w:sz w:val="18"/>
                <w:szCs w:val="18"/>
              </w:rPr>
              <w:t>How are we going to do it and how will we measure progress?</w:t>
            </w:r>
          </w:p>
        </w:tc>
        <w:tc>
          <w:tcPr>
            <w:tcW w:w="8327" w:type="dxa"/>
            <w:gridSpan w:val="8"/>
            <w:shd w:val="clear" w:color="auto" w:fill="A3E7FF"/>
          </w:tcPr>
          <w:p w14:paraId="4B4DD626" w14:textId="77777777" w:rsidR="008C4C38" w:rsidRPr="00C80BED" w:rsidRDefault="008C4C38" w:rsidP="008C4C38">
            <w:pPr>
              <w:pStyle w:val="ListParagraph"/>
              <w:numPr>
                <w:ilvl w:val="0"/>
                <w:numId w:val="1"/>
              </w:numPr>
              <w:spacing w:after="120"/>
              <w:ind w:left="312" w:hanging="312"/>
              <w:rPr>
                <w:rFonts w:cs="Arial"/>
                <w:b/>
                <w:bCs/>
                <w:sz w:val="18"/>
                <w:szCs w:val="18"/>
              </w:rPr>
            </w:pPr>
            <w:r w:rsidRPr="00C80BED">
              <w:rPr>
                <w:rFonts w:cs="Arial"/>
                <w:b/>
                <w:bCs/>
                <w:sz w:val="18"/>
                <w:szCs w:val="18"/>
              </w:rPr>
              <w:t>Manage and deliver programmes to enhance physical and digital infrastructure (BD)</w:t>
            </w:r>
          </w:p>
          <w:p w14:paraId="041D52CA" w14:textId="695CD8C3" w:rsidR="008C4C38" w:rsidRPr="00C80BED" w:rsidRDefault="008C4C38" w:rsidP="008C4C38">
            <w:pPr>
              <w:pStyle w:val="ListParagraph"/>
              <w:numPr>
                <w:ilvl w:val="1"/>
                <w:numId w:val="1"/>
              </w:numPr>
              <w:spacing w:after="120"/>
              <w:ind w:left="1021" w:hanging="425"/>
              <w:rPr>
                <w:rFonts w:cs="Arial"/>
                <w:sz w:val="18"/>
                <w:szCs w:val="18"/>
              </w:rPr>
            </w:pPr>
            <w:r w:rsidRPr="00C80BED">
              <w:rPr>
                <w:rFonts w:cs="Arial"/>
                <w:sz w:val="18"/>
                <w:szCs w:val="18"/>
              </w:rPr>
              <w:t xml:space="preserve">Agree a Technical design for Marine Gardens as part of the QP project with Bangor Marine by </w:t>
            </w:r>
            <w:r w:rsidR="00EE4508">
              <w:rPr>
                <w:rFonts w:cs="Arial"/>
                <w:sz w:val="18"/>
                <w:szCs w:val="18"/>
              </w:rPr>
              <w:t>January</w:t>
            </w:r>
            <w:r w:rsidRPr="00C80BED">
              <w:rPr>
                <w:rFonts w:cs="Arial"/>
                <w:sz w:val="18"/>
                <w:szCs w:val="18"/>
              </w:rPr>
              <w:t xml:space="preserve"> 202</w:t>
            </w:r>
            <w:r w:rsidR="00EE4508">
              <w:rPr>
                <w:rFonts w:cs="Arial"/>
                <w:sz w:val="18"/>
                <w:szCs w:val="18"/>
              </w:rPr>
              <w:t>4</w:t>
            </w:r>
          </w:p>
          <w:p w14:paraId="73FDC0D5" w14:textId="77777777" w:rsidR="008C4C38" w:rsidRPr="00C80BED" w:rsidRDefault="008C4C38" w:rsidP="008C4C38">
            <w:pPr>
              <w:pStyle w:val="ListParagraph"/>
              <w:numPr>
                <w:ilvl w:val="1"/>
                <w:numId w:val="1"/>
              </w:numPr>
              <w:spacing w:after="120"/>
              <w:ind w:left="1021" w:hanging="425"/>
              <w:rPr>
                <w:rFonts w:cs="Arial"/>
                <w:sz w:val="18"/>
                <w:szCs w:val="18"/>
              </w:rPr>
            </w:pPr>
            <w:r w:rsidRPr="00C80BED">
              <w:rPr>
                <w:rFonts w:cs="Arial"/>
                <w:sz w:val="18"/>
                <w:szCs w:val="18"/>
              </w:rPr>
              <w:t>To progress the Bangor Waterfront Scheme to agree a Development Agreement with BYC by March 2024</w:t>
            </w:r>
          </w:p>
          <w:p w14:paraId="68DBA715" w14:textId="77777777" w:rsidR="008C4C38" w:rsidRPr="00C80BED" w:rsidRDefault="008C4C38" w:rsidP="008C4C38">
            <w:pPr>
              <w:pStyle w:val="ListParagraph"/>
              <w:numPr>
                <w:ilvl w:val="0"/>
                <w:numId w:val="1"/>
              </w:numPr>
              <w:spacing w:after="120"/>
              <w:ind w:left="312" w:hanging="312"/>
              <w:rPr>
                <w:rFonts w:cs="Arial"/>
                <w:b/>
                <w:bCs/>
                <w:sz w:val="18"/>
                <w:szCs w:val="18"/>
              </w:rPr>
            </w:pPr>
            <w:r w:rsidRPr="00C80BED">
              <w:rPr>
                <w:rFonts w:cs="Arial"/>
                <w:b/>
                <w:bCs/>
                <w:sz w:val="18"/>
                <w:szCs w:val="18"/>
              </w:rPr>
              <w:t>Develop regeneration improvements in conjunction with Town Advisory Groups (TAGs)</w:t>
            </w:r>
          </w:p>
          <w:p w14:paraId="4DA5CCA2" w14:textId="77777777" w:rsidR="008C4C38" w:rsidRPr="00C80BED" w:rsidRDefault="008C4C38" w:rsidP="008C4C38">
            <w:pPr>
              <w:pStyle w:val="ListParagraph"/>
              <w:numPr>
                <w:ilvl w:val="1"/>
                <w:numId w:val="1"/>
              </w:numPr>
              <w:spacing w:after="120"/>
              <w:ind w:left="1021" w:hanging="425"/>
              <w:rPr>
                <w:rFonts w:cs="Arial"/>
                <w:sz w:val="18"/>
                <w:szCs w:val="18"/>
              </w:rPr>
            </w:pPr>
            <w:r w:rsidRPr="00C80BED">
              <w:rPr>
                <w:rFonts w:cs="Arial"/>
                <w:sz w:val="18"/>
                <w:szCs w:val="18"/>
              </w:rPr>
              <w:t>To continue to work with the City/Town Advisory Groups to develop regeneration improvements for the urban areas and act as a conjugate for other Council services (by March 2024)</w:t>
            </w:r>
          </w:p>
          <w:p w14:paraId="6CA8544A" w14:textId="77777777" w:rsidR="008C4C38" w:rsidRPr="00C80BED" w:rsidRDefault="008C4C38" w:rsidP="008C4C38">
            <w:pPr>
              <w:pStyle w:val="ListParagraph"/>
              <w:numPr>
                <w:ilvl w:val="0"/>
                <w:numId w:val="1"/>
              </w:numPr>
              <w:spacing w:after="120"/>
              <w:ind w:left="312" w:hanging="312"/>
              <w:rPr>
                <w:rFonts w:cs="Arial"/>
                <w:b/>
                <w:bCs/>
                <w:sz w:val="18"/>
                <w:szCs w:val="18"/>
              </w:rPr>
            </w:pPr>
            <w:r w:rsidRPr="00C80BED">
              <w:rPr>
                <w:rFonts w:cs="Arial"/>
                <w:b/>
                <w:bCs/>
                <w:sz w:val="18"/>
                <w:szCs w:val="18"/>
              </w:rPr>
              <w:t>Commence Capital Schemes using funding from Covid Recovery Small Settlements Programme</w:t>
            </w:r>
          </w:p>
          <w:p w14:paraId="10B69B3D" w14:textId="097DF49F" w:rsidR="008C4C38" w:rsidRPr="00C80BED" w:rsidRDefault="008C4C38" w:rsidP="008C4C38">
            <w:pPr>
              <w:pStyle w:val="ListParagraph"/>
              <w:numPr>
                <w:ilvl w:val="1"/>
                <w:numId w:val="1"/>
              </w:numPr>
              <w:spacing w:after="120"/>
              <w:ind w:left="1021" w:hanging="425"/>
              <w:rPr>
                <w:rFonts w:cs="Arial"/>
                <w:sz w:val="18"/>
                <w:szCs w:val="18"/>
              </w:rPr>
            </w:pPr>
            <w:r w:rsidRPr="00C80BED">
              <w:rPr>
                <w:rFonts w:cs="Arial"/>
                <w:sz w:val="18"/>
                <w:szCs w:val="18"/>
              </w:rPr>
              <w:t xml:space="preserve">Commence delivery of the Portaferry Public Realm by </w:t>
            </w:r>
            <w:r w:rsidR="00EE4508">
              <w:rPr>
                <w:rFonts w:cs="Arial"/>
                <w:sz w:val="18"/>
                <w:szCs w:val="18"/>
              </w:rPr>
              <w:t>October</w:t>
            </w:r>
            <w:r w:rsidRPr="00C80BED">
              <w:rPr>
                <w:rFonts w:cs="Arial"/>
                <w:sz w:val="18"/>
                <w:szCs w:val="18"/>
              </w:rPr>
              <w:t xml:space="preserve"> 2023 using funding secured from the Small Settlements Grant </w:t>
            </w:r>
          </w:p>
          <w:p w14:paraId="486E2C7B" w14:textId="77777777" w:rsidR="008C4C38" w:rsidRPr="00C80BED" w:rsidRDefault="008C4C38" w:rsidP="008C4C38">
            <w:pPr>
              <w:pStyle w:val="ListParagraph"/>
              <w:numPr>
                <w:ilvl w:val="1"/>
                <w:numId w:val="1"/>
              </w:numPr>
              <w:spacing w:after="120"/>
              <w:ind w:left="1021" w:hanging="425"/>
              <w:rPr>
                <w:rFonts w:cs="Arial"/>
                <w:sz w:val="18"/>
                <w:szCs w:val="18"/>
              </w:rPr>
            </w:pPr>
            <w:r w:rsidRPr="00C80BED">
              <w:rPr>
                <w:rFonts w:cs="Arial"/>
                <w:sz w:val="18"/>
                <w:szCs w:val="18"/>
              </w:rPr>
              <w:t>6 projects developed and delivered using the Covid Recovery Small Settlements Regeneration Programme (6 Capital schemes commenced?)</w:t>
            </w:r>
          </w:p>
          <w:p w14:paraId="45AD42CD" w14:textId="4710BD71" w:rsidR="008C4C38" w:rsidRPr="00C80BED" w:rsidRDefault="008C4C38" w:rsidP="008C4C38">
            <w:pPr>
              <w:pStyle w:val="ListParagraph"/>
              <w:numPr>
                <w:ilvl w:val="0"/>
                <w:numId w:val="1"/>
              </w:numPr>
              <w:spacing w:after="120"/>
              <w:ind w:left="312" w:hanging="312"/>
              <w:rPr>
                <w:rFonts w:cs="Arial"/>
                <w:b/>
                <w:bCs/>
                <w:sz w:val="18"/>
                <w:szCs w:val="18"/>
              </w:rPr>
            </w:pPr>
            <w:r w:rsidRPr="00C80BED">
              <w:rPr>
                <w:rFonts w:cs="Arial"/>
                <w:b/>
                <w:bCs/>
                <w:sz w:val="18"/>
                <w:szCs w:val="18"/>
              </w:rPr>
              <w:t>Work to optimise funding and collaborate with key partners to create and deliver innovative</w:t>
            </w:r>
            <w:r w:rsidR="00630C3D">
              <w:rPr>
                <w:rFonts w:cs="Arial"/>
                <w:b/>
                <w:bCs/>
                <w:sz w:val="18"/>
                <w:szCs w:val="18"/>
              </w:rPr>
              <w:t xml:space="preserve"> transformation</w:t>
            </w:r>
            <w:r w:rsidRPr="00C80BED">
              <w:rPr>
                <w:rFonts w:cs="Arial"/>
                <w:b/>
                <w:bCs/>
                <w:sz w:val="18"/>
                <w:szCs w:val="18"/>
              </w:rPr>
              <w:t xml:space="preserve"> support </w:t>
            </w:r>
          </w:p>
          <w:p w14:paraId="22E87D54" w14:textId="77777777" w:rsidR="008C4C38" w:rsidRPr="00C80BED" w:rsidRDefault="008C4C38" w:rsidP="008C4C38">
            <w:pPr>
              <w:pStyle w:val="ListParagraph"/>
              <w:numPr>
                <w:ilvl w:val="1"/>
                <w:numId w:val="1"/>
              </w:numPr>
              <w:spacing w:after="120"/>
              <w:ind w:left="1021" w:hanging="425"/>
              <w:rPr>
                <w:rFonts w:cs="Arial"/>
                <w:sz w:val="18"/>
                <w:szCs w:val="18"/>
              </w:rPr>
            </w:pPr>
            <w:r w:rsidRPr="00C80BED">
              <w:rPr>
                <w:rFonts w:cs="Arial"/>
                <w:sz w:val="18"/>
                <w:szCs w:val="18"/>
              </w:rPr>
              <w:t>12 businesses supported through the DTFF programme</w:t>
            </w:r>
          </w:p>
          <w:p w14:paraId="4C1CC499" w14:textId="77777777" w:rsidR="008C4C38" w:rsidRPr="00C80BED" w:rsidRDefault="008C4C38" w:rsidP="008C4C38">
            <w:pPr>
              <w:pStyle w:val="ListParagraph"/>
              <w:numPr>
                <w:ilvl w:val="0"/>
                <w:numId w:val="1"/>
              </w:numPr>
              <w:spacing w:after="120"/>
              <w:ind w:left="312" w:hanging="312"/>
              <w:rPr>
                <w:rFonts w:cs="Arial"/>
                <w:b/>
                <w:bCs/>
                <w:sz w:val="18"/>
                <w:szCs w:val="18"/>
              </w:rPr>
            </w:pPr>
            <w:r w:rsidRPr="00C80BED">
              <w:rPr>
                <w:rFonts w:cs="Arial"/>
                <w:b/>
                <w:bCs/>
                <w:sz w:val="18"/>
                <w:szCs w:val="18"/>
              </w:rPr>
              <w:t>Deliver NIESS which replaces previous “Go For It” and other general business support programmes</w:t>
            </w:r>
          </w:p>
          <w:p w14:paraId="06AF0D8F" w14:textId="644C293F" w:rsidR="008C4C38" w:rsidRPr="00C80BED" w:rsidRDefault="008C4C38" w:rsidP="008C4C38">
            <w:pPr>
              <w:pStyle w:val="ListParagraph"/>
              <w:numPr>
                <w:ilvl w:val="1"/>
                <w:numId w:val="1"/>
              </w:numPr>
              <w:spacing w:after="120"/>
              <w:ind w:left="1021" w:hanging="425"/>
              <w:rPr>
                <w:rFonts w:cs="Arial"/>
                <w:sz w:val="18"/>
                <w:szCs w:val="18"/>
              </w:rPr>
            </w:pPr>
            <w:r w:rsidRPr="00C80BED">
              <w:rPr>
                <w:rFonts w:cs="Arial"/>
                <w:sz w:val="18"/>
                <w:szCs w:val="18"/>
              </w:rPr>
              <w:t xml:space="preserve">85 new jobs created through “Go for it” </w:t>
            </w:r>
            <w:r w:rsidR="00630C3D">
              <w:rPr>
                <w:rFonts w:cs="Arial"/>
                <w:sz w:val="18"/>
                <w:szCs w:val="18"/>
              </w:rPr>
              <w:t xml:space="preserve">successor </w:t>
            </w:r>
            <w:r w:rsidRPr="00C80BED">
              <w:rPr>
                <w:rFonts w:cs="Arial"/>
                <w:sz w:val="18"/>
                <w:szCs w:val="18"/>
              </w:rPr>
              <w:t>Programme</w:t>
            </w:r>
          </w:p>
          <w:p w14:paraId="04A7D09D" w14:textId="77777777" w:rsidR="008C4C38" w:rsidRPr="00C80BED" w:rsidRDefault="008C4C38" w:rsidP="008C4C38">
            <w:pPr>
              <w:pStyle w:val="ListParagraph"/>
              <w:numPr>
                <w:ilvl w:val="1"/>
                <w:numId w:val="1"/>
              </w:numPr>
              <w:spacing w:after="120"/>
              <w:ind w:left="1021" w:hanging="425"/>
              <w:rPr>
                <w:rFonts w:cs="Arial"/>
                <w:sz w:val="18"/>
                <w:szCs w:val="18"/>
              </w:rPr>
            </w:pPr>
            <w:r w:rsidRPr="00C80BED">
              <w:rPr>
                <w:rFonts w:cs="Arial"/>
                <w:sz w:val="18"/>
                <w:szCs w:val="18"/>
              </w:rPr>
              <w:t>123 new jobs created through Enterprise Support Service</w:t>
            </w:r>
          </w:p>
          <w:p w14:paraId="34FACA36" w14:textId="77777777" w:rsidR="008C4C38" w:rsidRPr="00C80BED" w:rsidRDefault="008C4C38" w:rsidP="008C4C38">
            <w:pPr>
              <w:pStyle w:val="ListParagraph"/>
              <w:numPr>
                <w:ilvl w:val="1"/>
                <w:numId w:val="1"/>
              </w:numPr>
              <w:spacing w:after="120"/>
              <w:ind w:left="1021" w:hanging="425"/>
              <w:rPr>
                <w:rFonts w:cs="Arial"/>
                <w:sz w:val="18"/>
                <w:szCs w:val="18"/>
              </w:rPr>
            </w:pPr>
            <w:r w:rsidRPr="00C80BED">
              <w:rPr>
                <w:rFonts w:cs="Arial"/>
                <w:sz w:val="18"/>
                <w:szCs w:val="18"/>
              </w:rPr>
              <w:t>4 one to one mentoring sessions for Creative Industries Development</w:t>
            </w:r>
          </w:p>
          <w:p w14:paraId="142C55C8" w14:textId="77777777" w:rsidR="008C4C38" w:rsidRPr="00C80BED" w:rsidRDefault="008C4C38" w:rsidP="008C4C38">
            <w:pPr>
              <w:pStyle w:val="ListParagraph"/>
              <w:numPr>
                <w:ilvl w:val="1"/>
                <w:numId w:val="1"/>
              </w:numPr>
              <w:spacing w:after="120"/>
              <w:ind w:left="1021" w:hanging="425"/>
              <w:rPr>
                <w:rFonts w:cs="Arial"/>
                <w:sz w:val="18"/>
                <w:szCs w:val="18"/>
              </w:rPr>
            </w:pPr>
            <w:r w:rsidRPr="00C80BED">
              <w:rPr>
                <w:rFonts w:cs="Arial"/>
                <w:sz w:val="18"/>
                <w:szCs w:val="18"/>
              </w:rPr>
              <w:t>Deliver and implement Digital Strategy Action Plan</w:t>
            </w:r>
          </w:p>
          <w:p w14:paraId="03E39D2C" w14:textId="77777777" w:rsidR="008C4C38" w:rsidRPr="00C80BED" w:rsidRDefault="008C4C38" w:rsidP="008C4C38">
            <w:pPr>
              <w:pStyle w:val="ListParagraph"/>
              <w:numPr>
                <w:ilvl w:val="0"/>
                <w:numId w:val="1"/>
              </w:numPr>
              <w:spacing w:after="120"/>
              <w:ind w:left="312" w:hanging="312"/>
              <w:rPr>
                <w:rFonts w:cs="Arial"/>
                <w:b/>
                <w:bCs/>
                <w:sz w:val="18"/>
                <w:szCs w:val="18"/>
              </w:rPr>
            </w:pPr>
            <w:r w:rsidRPr="00C80BED">
              <w:rPr>
                <w:rFonts w:cs="Arial"/>
                <w:b/>
                <w:bCs/>
                <w:sz w:val="18"/>
                <w:szCs w:val="18"/>
              </w:rPr>
              <w:t>Meet</w:t>
            </w:r>
            <w:r w:rsidRPr="00C80BED">
              <w:rPr>
                <w:sz w:val="18"/>
                <w:szCs w:val="18"/>
              </w:rPr>
              <w:t xml:space="preserve"> </w:t>
            </w:r>
            <w:r w:rsidRPr="00C80BED">
              <w:rPr>
                <w:rFonts w:cs="Arial"/>
                <w:b/>
                <w:bCs/>
                <w:sz w:val="18"/>
                <w:szCs w:val="18"/>
              </w:rPr>
              <w:t xml:space="preserve">the Schedule 3 Planning Indicators of the Local Government (Performance Indicators and Standards) Order (Northern Ireland) 2015 </w:t>
            </w:r>
          </w:p>
          <w:p w14:paraId="4E114759" w14:textId="77777777" w:rsidR="008C4C38" w:rsidRPr="00C80BED" w:rsidRDefault="008C4C38" w:rsidP="008C4C38">
            <w:pPr>
              <w:pStyle w:val="ListParagraph"/>
              <w:numPr>
                <w:ilvl w:val="1"/>
                <w:numId w:val="1"/>
              </w:numPr>
              <w:spacing w:after="120"/>
              <w:ind w:left="1021" w:hanging="425"/>
              <w:rPr>
                <w:rFonts w:cs="Arial"/>
                <w:sz w:val="18"/>
                <w:szCs w:val="18"/>
              </w:rPr>
            </w:pPr>
            <w:r w:rsidRPr="00C80BED">
              <w:rPr>
                <w:rFonts w:cs="Arial"/>
                <w:sz w:val="18"/>
                <w:szCs w:val="18"/>
              </w:rPr>
              <w:t>Major Planning applications processed within an average of 30 weeks (Statutory Indicator)</w:t>
            </w:r>
          </w:p>
          <w:p w14:paraId="07EAFB2D" w14:textId="77777777" w:rsidR="008C4C38" w:rsidRPr="00C80BED" w:rsidRDefault="008C4C38" w:rsidP="008C4C38">
            <w:pPr>
              <w:pStyle w:val="ListParagraph"/>
              <w:numPr>
                <w:ilvl w:val="1"/>
                <w:numId w:val="1"/>
              </w:numPr>
              <w:spacing w:after="120"/>
              <w:ind w:left="1021" w:hanging="425"/>
              <w:rPr>
                <w:rFonts w:cs="Arial"/>
                <w:sz w:val="18"/>
                <w:szCs w:val="18"/>
              </w:rPr>
            </w:pPr>
            <w:r w:rsidRPr="00C80BED">
              <w:rPr>
                <w:rFonts w:cs="Arial"/>
                <w:sz w:val="18"/>
                <w:szCs w:val="18"/>
              </w:rPr>
              <w:t>Local Planning applications processed within an average of 15 weeks (Statutory Indicator)</w:t>
            </w:r>
          </w:p>
          <w:p w14:paraId="5CB298A8" w14:textId="77777777" w:rsidR="008C4C38" w:rsidRPr="00C80BED" w:rsidRDefault="008C4C38" w:rsidP="008C4C38">
            <w:pPr>
              <w:pStyle w:val="ListParagraph"/>
              <w:numPr>
                <w:ilvl w:val="1"/>
                <w:numId w:val="1"/>
              </w:numPr>
              <w:spacing w:after="120"/>
              <w:ind w:left="1021" w:hanging="425"/>
              <w:rPr>
                <w:rFonts w:cs="Arial"/>
                <w:sz w:val="18"/>
                <w:szCs w:val="18"/>
              </w:rPr>
            </w:pPr>
            <w:r w:rsidRPr="00C80BED">
              <w:rPr>
                <w:rFonts w:cs="Arial"/>
                <w:sz w:val="18"/>
                <w:szCs w:val="18"/>
              </w:rPr>
              <w:t>70% of planning enforcement cases concluded within 39 weeks (Statutory Indicator)</w:t>
            </w:r>
          </w:p>
        </w:tc>
      </w:tr>
      <w:tr w:rsidR="008C4C38" w:rsidRPr="00C80BED" w14:paraId="6BB54F8A" w14:textId="77777777" w:rsidTr="008C4C38">
        <w:trPr>
          <w:trHeight w:val="624"/>
        </w:trPr>
        <w:tc>
          <w:tcPr>
            <w:tcW w:w="1838" w:type="dxa"/>
            <w:shd w:val="clear" w:color="auto" w:fill="A3E7FF"/>
          </w:tcPr>
          <w:p w14:paraId="27428376" w14:textId="77777777" w:rsidR="008C4C38" w:rsidRPr="00C80BED" w:rsidRDefault="008C4C38" w:rsidP="008C4C38">
            <w:pPr>
              <w:spacing w:before="120" w:after="120"/>
              <w:rPr>
                <w:sz w:val="18"/>
                <w:szCs w:val="18"/>
              </w:rPr>
            </w:pPr>
            <w:r w:rsidRPr="00C80BED">
              <w:rPr>
                <w:sz w:val="18"/>
                <w:szCs w:val="18"/>
              </w:rPr>
              <w:t>Senior Responsible Owner(s)</w:t>
            </w:r>
          </w:p>
        </w:tc>
        <w:tc>
          <w:tcPr>
            <w:tcW w:w="8327" w:type="dxa"/>
            <w:gridSpan w:val="8"/>
            <w:shd w:val="clear" w:color="auto" w:fill="A3E7FF"/>
          </w:tcPr>
          <w:p w14:paraId="3DBA119F" w14:textId="77777777" w:rsidR="008C4C38" w:rsidRPr="00C80BED" w:rsidRDefault="008C4C38" w:rsidP="008C4C38">
            <w:pPr>
              <w:spacing w:before="120"/>
              <w:rPr>
                <w:rFonts w:cs="Arial"/>
                <w:sz w:val="18"/>
                <w:szCs w:val="18"/>
              </w:rPr>
            </w:pPr>
            <w:r w:rsidRPr="00C80BED">
              <w:rPr>
                <w:rFonts w:cs="Arial"/>
                <w:sz w:val="18"/>
                <w:szCs w:val="18"/>
              </w:rPr>
              <w:t xml:space="preserve">Director of Place </w:t>
            </w:r>
          </w:p>
          <w:p w14:paraId="2642CCBE" w14:textId="77777777" w:rsidR="008C4C38" w:rsidRPr="00C80BED" w:rsidRDefault="008C4C38" w:rsidP="008C4C38">
            <w:pPr>
              <w:rPr>
                <w:rFonts w:cs="Arial"/>
                <w:sz w:val="18"/>
                <w:szCs w:val="18"/>
              </w:rPr>
            </w:pPr>
            <w:r w:rsidRPr="00C80BED">
              <w:rPr>
                <w:rFonts w:cs="Arial"/>
                <w:sz w:val="18"/>
                <w:szCs w:val="18"/>
              </w:rPr>
              <w:t>Director of Prosperity</w:t>
            </w:r>
          </w:p>
        </w:tc>
      </w:tr>
      <w:tr w:rsidR="008C4C38" w14:paraId="0CEBC451" w14:textId="77777777" w:rsidTr="008C4C38">
        <w:trPr>
          <w:trHeight w:val="699"/>
        </w:trPr>
        <w:tc>
          <w:tcPr>
            <w:tcW w:w="1838" w:type="dxa"/>
            <w:shd w:val="clear" w:color="auto" w:fill="A3E7FF"/>
          </w:tcPr>
          <w:p w14:paraId="25B95C04" w14:textId="77777777" w:rsidR="008C4C38" w:rsidRDefault="008C4C38" w:rsidP="008C4C38">
            <w:pPr>
              <w:spacing w:before="120" w:after="120"/>
              <w:rPr>
                <w:sz w:val="20"/>
                <w:szCs w:val="20"/>
              </w:rPr>
            </w:pPr>
            <w:r w:rsidRPr="00C80BED">
              <w:rPr>
                <w:sz w:val="18"/>
                <w:szCs w:val="18"/>
              </w:rPr>
              <w:t>7 aspects of Improvement</w:t>
            </w:r>
          </w:p>
        </w:tc>
        <w:tc>
          <w:tcPr>
            <w:tcW w:w="1230" w:type="dxa"/>
            <w:shd w:val="clear" w:color="auto" w:fill="A3E7FF"/>
          </w:tcPr>
          <w:p w14:paraId="530BDB18" w14:textId="77777777" w:rsidR="008C4C38" w:rsidRDefault="008C4C38" w:rsidP="008C4C38">
            <w:pPr>
              <w:spacing w:before="120" w:after="120"/>
              <w:jc w:val="center"/>
              <w:rPr>
                <w:rFonts w:cs="Arial"/>
                <w:sz w:val="14"/>
                <w:szCs w:val="14"/>
              </w:rPr>
            </w:pPr>
            <w:r w:rsidRPr="00CC2E95">
              <w:rPr>
                <w:rFonts w:cs="Arial"/>
                <w:sz w:val="14"/>
                <w:szCs w:val="14"/>
              </w:rPr>
              <w:t>Service Effectiveness</w:t>
            </w:r>
          </w:p>
          <w:p w14:paraId="08E1192A" w14:textId="77777777" w:rsidR="008C4C38" w:rsidRPr="0015246E" w:rsidRDefault="008C4C38" w:rsidP="008C4C38">
            <w:pPr>
              <w:spacing w:before="120" w:after="120"/>
              <w:jc w:val="center"/>
              <w:rPr>
                <w:rFonts w:cs="Arial"/>
                <w:sz w:val="14"/>
                <w:szCs w:val="14"/>
              </w:rPr>
            </w:pPr>
            <w:r>
              <w:rPr>
                <w:rFonts w:ascii="Wingdings" w:eastAsia="Wingdings" w:hAnsi="Wingdings" w:cs="Wingdings"/>
                <w:sz w:val="14"/>
                <w:szCs w:val="14"/>
              </w:rPr>
              <w:t>ü</w:t>
            </w:r>
          </w:p>
        </w:tc>
        <w:tc>
          <w:tcPr>
            <w:tcW w:w="1183" w:type="dxa"/>
            <w:gridSpan w:val="2"/>
            <w:shd w:val="clear" w:color="auto" w:fill="A3E7FF"/>
          </w:tcPr>
          <w:p w14:paraId="3E8F13E2" w14:textId="77777777" w:rsidR="008C4C38" w:rsidRDefault="008C4C38" w:rsidP="008C4C38">
            <w:pPr>
              <w:spacing w:before="120" w:after="120"/>
              <w:jc w:val="center"/>
              <w:rPr>
                <w:rFonts w:cs="Arial"/>
                <w:sz w:val="14"/>
                <w:szCs w:val="14"/>
              </w:rPr>
            </w:pPr>
            <w:r>
              <w:rPr>
                <w:rFonts w:cs="Arial"/>
                <w:sz w:val="14"/>
                <w:szCs w:val="14"/>
              </w:rPr>
              <w:t>Service Quality</w:t>
            </w:r>
          </w:p>
          <w:p w14:paraId="11FAA4B7" w14:textId="77777777" w:rsidR="008C4C38" w:rsidRPr="00CC2E95" w:rsidRDefault="008C4C38" w:rsidP="008C4C38">
            <w:pPr>
              <w:spacing w:before="120" w:after="120"/>
              <w:jc w:val="center"/>
              <w:rPr>
                <w:rFonts w:cs="Arial"/>
                <w:sz w:val="14"/>
                <w:szCs w:val="14"/>
              </w:rPr>
            </w:pPr>
            <w:r>
              <w:rPr>
                <w:rFonts w:ascii="Wingdings" w:eastAsia="Wingdings" w:hAnsi="Wingdings" w:cs="Wingdings"/>
                <w:sz w:val="14"/>
                <w:szCs w:val="14"/>
              </w:rPr>
              <w:t>ü</w:t>
            </w:r>
          </w:p>
        </w:tc>
        <w:tc>
          <w:tcPr>
            <w:tcW w:w="1183" w:type="dxa"/>
            <w:shd w:val="clear" w:color="auto" w:fill="A3E7FF"/>
          </w:tcPr>
          <w:p w14:paraId="578DAB43" w14:textId="77777777" w:rsidR="008C4C38" w:rsidRDefault="008C4C38" w:rsidP="008C4C38">
            <w:pPr>
              <w:spacing w:before="120" w:after="120"/>
              <w:jc w:val="center"/>
              <w:rPr>
                <w:rFonts w:cs="Arial"/>
                <w:sz w:val="14"/>
                <w:szCs w:val="14"/>
              </w:rPr>
            </w:pPr>
            <w:r>
              <w:rPr>
                <w:rFonts w:cs="Arial"/>
                <w:sz w:val="14"/>
                <w:szCs w:val="14"/>
              </w:rPr>
              <w:t>Service Availability</w:t>
            </w:r>
          </w:p>
          <w:p w14:paraId="70F01EAD" w14:textId="77777777" w:rsidR="008C4C38" w:rsidRPr="00CC2E95" w:rsidRDefault="008C4C38" w:rsidP="008C4C38">
            <w:pPr>
              <w:spacing w:before="120" w:after="120"/>
              <w:jc w:val="center"/>
              <w:rPr>
                <w:rFonts w:cs="Arial"/>
                <w:sz w:val="14"/>
                <w:szCs w:val="14"/>
              </w:rPr>
            </w:pPr>
            <w:r>
              <w:rPr>
                <w:rFonts w:ascii="Wingdings" w:eastAsia="Wingdings" w:hAnsi="Wingdings" w:cs="Wingdings"/>
                <w:sz w:val="14"/>
                <w:szCs w:val="14"/>
              </w:rPr>
              <w:t>ü</w:t>
            </w:r>
          </w:p>
        </w:tc>
        <w:tc>
          <w:tcPr>
            <w:tcW w:w="1182" w:type="dxa"/>
            <w:shd w:val="clear" w:color="auto" w:fill="A3E7FF"/>
          </w:tcPr>
          <w:p w14:paraId="46D5BDEC" w14:textId="77777777" w:rsidR="008C4C38" w:rsidRPr="00CC2E95" w:rsidRDefault="008C4C38" w:rsidP="008C4C38">
            <w:pPr>
              <w:spacing w:before="120" w:after="120"/>
              <w:jc w:val="center"/>
              <w:rPr>
                <w:rFonts w:cs="Arial"/>
                <w:sz w:val="14"/>
                <w:szCs w:val="14"/>
              </w:rPr>
            </w:pPr>
            <w:r>
              <w:rPr>
                <w:rFonts w:cs="Arial"/>
                <w:sz w:val="14"/>
                <w:szCs w:val="14"/>
              </w:rPr>
              <w:t>Fairness</w:t>
            </w:r>
          </w:p>
        </w:tc>
        <w:tc>
          <w:tcPr>
            <w:tcW w:w="1183" w:type="dxa"/>
            <w:shd w:val="clear" w:color="auto" w:fill="A3E7FF"/>
          </w:tcPr>
          <w:p w14:paraId="10E3CFF1" w14:textId="77777777" w:rsidR="008C4C38" w:rsidRDefault="008C4C38" w:rsidP="008C4C38">
            <w:pPr>
              <w:spacing w:before="120" w:after="120"/>
              <w:jc w:val="center"/>
              <w:rPr>
                <w:rFonts w:cs="Arial"/>
                <w:sz w:val="14"/>
                <w:szCs w:val="14"/>
              </w:rPr>
            </w:pPr>
            <w:r>
              <w:rPr>
                <w:rFonts w:cs="Arial"/>
                <w:sz w:val="14"/>
                <w:szCs w:val="14"/>
              </w:rPr>
              <w:t>Sustainability</w:t>
            </w:r>
          </w:p>
          <w:p w14:paraId="0EAD15CA" w14:textId="77777777" w:rsidR="008C4C38" w:rsidRDefault="008C4C38" w:rsidP="008C4C38">
            <w:pPr>
              <w:jc w:val="center"/>
              <w:rPr>
                <w:rFonts w:cs="Arial"/>
                <w:sz w:val="14"/>
                <w:szCs w:val="14"/>
              </w:rPr>
            </w:pPr>
          </w:p>
          <w:p w14:paraId="21299391" w14:textId="77777777" w:rsidR="008C4C38" w:rsidRPr="00CC2E95" w:rsidRDefault="008C4C38" w:rsidP="008C4C38">
            <w:pPr>
              <w:jc w:val="center"/>
              <w:rPr>
                <w:rFonts w:cs="Arial"/>
                <w:sz w:val="14"/>
                <w:szCs w:val="14"/>
              </w:rPr>
            </w:pPr>
            <w:r>
              <w:rPr>
                <w:rFonts w:ascii="Wingdings" w:eastAsia="Wingdings" w:hAnsi="Wingdings" w:cs="Wingdings"/>
                <w:sz w:val="14"/>
                <w:szCs w:val="14"/>
              </w:rPr>
              <w:t>ü</w:t>
            </w:r>
          </w:p>
        </w:tc>
        <w:tc>
          <w:tcPr>
            <w:tcW w:w="1183" w:type="dxa"/>
            <w:shd w:val="clear" w:color="auto" w:fill="A3E7FF"/>
          </w:tcPr>
          <w:p w14:paraId="530EE975" w14:textId="77777777" w:rsidR="008C4C38" w:rsidRPr="00CC2E95" w:rsidRDefault="008C4C38" w:rsidP="008C4C38">
            <w:pPr>
              <w:spacing w:before="120" w:after="120"/>
              <w:jc w:val="center"/>
              <w:rPr>
                <w:rFonts w:cs="Arial"/>
                <w:sz w:val="14"/>
                <w:szCs w:val="14"/>
              </w:rPr>
            </w:pPr>
            <w:r>
              <w:rPr>
                <w:rFonts w:cs="Arial"/>
                <w:sz w:val="14"/>
                <w:szCs w:val="14"/>
              </w:rPr>
              <w:t>Efficiency</w:t>
            </w:r>
          </w:p>
        </w:tc>
        <w:tc>
          <w:tcPr>
            <w:tcW w:w="1183" w:type="dxa"/>
            <w:shd w:val="clear" w:color="auto" w:fill="A3E7FF"/>
          </w:tcPr>
          <w:p w14:paraId="7E1F07CA" w14:textId="77777777" w:rsidR="008C4C38" w:rsidRDefault="008C4C38" w:rsidP="008C4C38">
            <w:pPr>
              <w:spacing w:before="120" w:after="120"/>
              <w:jc w:val="center"/>
              <w:rPr>
                <w:rFonts w:cs="Arial"/>
                <w:sz w:val="14"/>
                <w:szCs w:val="14"/>
              </w:rPr>
            </w:pPr>
            <w:r>
              <w:rPr>
                <w:rFonts w:cs="Arial"/>
                <w:sz w:val="14"/>
                <w:szCs w:val="14"/>
              </w:rPr>
              <w:t>Innovation</w:t>
            </w:r>
          </w:p>
          <w:p w14:paraId="077ACBDE" w14:textId="77777777" w:rsidR="008C4C38" w:rsidRPr="00CC2E95" w:rsidRDefault="008C4C38" w:rsidP="008C4C38">
            <w:pPr>
              <w:spacing w:before="120" w:after="120"/>
              <w:jc w:val="center"/>
              <w:rPr>
                <w:rFonts w:cs="Arial"/>
                <w:sz w:val="14"/>
                <w:szCs w:val="14"/>
              </w:rPr>
            </w:pPr>
            <w:r>
              <w:rPr>
                <w:rFonts w:ascii="Wingdings" w:eastAsia="Wingdings" w:hAnsi="Wingdings" w:cs="Wingdings"/>
                <w:sz w:val="14"/>
                <w:szCs w:val="14"/>
              </w:rPr>
              <w:t>ü</w:t>
            </w:r>
          </w:p>
        </w:tc>
      </w:tr>
    </w:tbl>
    <w:p w14:paraId="4BD70189" w14:textId="77777777" w:rsidR="008C4C38" w:rsidRPr="00CA1FB5" w:rsidRDefault="008C4C38" w:rsidP="008C4C38">
      <w:pPr>
        <w:sectPr w:rsidR="008C4C38" w:rsidRPr="00CA1FB5" w:rsidSect="00EB3941">
          <w:pgSz w:w="11906" w:h="16838"/>
          <w:pgMar w:top="1166" w:right="1022" w:bottom="432" w:left="922" w:header="720" w:footer="0" w:gutter="0"/>
          <w:cols w:space="720"/>
          <w:docGrid w:linePitch="299"/>
        </w:sectPr>
      </w:pPr>
    </w:p>
    <w:tbl>
      <w:tblPr>
        <w:tblStyle w:val="TableGrid"/>
        <w:tblpPr w:leftFromText="180" w:rightFromText="180" w:vertAnchor="page" w:horzAnchor="margin" w:tblpXSpec="center" w:tblpY="1501"/>
        <w:tblW w:w="9805" w:type="dxa"/>
        <w:tblLook w:val="04A0" w:firstRow="1" w:lastRow="0" w:firstColumn="1" w:lastColumn="0" w:noHBand="0" w:noVBand="1"/>
      </w:tblPr>
      <w:tblGrid>
        <w:gridCol w:w="1663"/>
        <w:gridCol w:w="1163"/>
        <w:gridCol w:w="319"/>
        <w:gridCol w:w="844"/>
        <w:gridCol w:w="1163"/>
        <w:gridCol w:w="1163"/>
        <w:gridCol w:w="1163"/>
        <w:gridCol w:w="1163"/>
        <w:gridCol w:w="1164"/>
      </w:tblGrid>
      <w:tr w:rsidR="008C4C38" w:rsidRPr="00F92B6C" w14:paraId="0606C0C5" w14:textId="77777777" w:rsidTr="002E13C5">
        <w:trPr>
          <w:trHeight w:val="554"/>
        </w:trPr>
        <w:tc>
          <w:tcPr>
            <w:tcW w:w="3145" w:type="dxa"/>
            <w:gridSpan w:val="3"/>
            <w:shd w:val="clear" w:color="auto" w:fill="61953D"/>
          </w:tcPr>
          <w:p w14:paraId="1262C1C2" w14:textId="77777777" w:rsidR="008C4C38" w:rsidRPr="00D61DAB" w:rsidRDefault="008C4C38" w:rsidP="002E13C5">
            <w:pPr>
              <w:spacing w:before="120"/>
              <w:rPr>
                <w:color w:val="FFFFFF" w:themeColor="background1"/>
              </w:rPr>
            </w:pPr>
            <w:r w:rsidRPr="070B067C">
              <w:rPr>
                <w:color w:val="FFFFFF" w:themeColor="background1"/>
              </w:rPr>
              <w:lastRenderedPageBreak/>
              <w:t xml:space="preserve">Improvement Objective 2: </w:t>
            </w:r>
          </w:p>
        </w:tc>
        <w:tc>
          <w:tcPr>
            <w:tcW w:w="6660" w:type="dxa"/>
            <w:gridSpan w:val="6"/>
            <w:shd w:val="clear" w:color="auto" w:fill="61953D"/>
          </w:tcPr>
          <w:p w14:paraId="71AFF2E9" w14:textId="77777777" w:rsidR="008C4C38" w:rsidRPr="00BD3F11" w:rsidRDefault="008C4C38" w:rsidP="002E13C5">
            <w:pPr>
              <w:spacing w:before="120"/>
              <w:rPr>
                <w:b/>
                <w:color w:val="FFFFFF" w:themeColor="background1"/>
                <w:szCs w:val="20"/>
              </w:rPr>
            </w:pPr>
            <w:r w:rsidRPr="00BD3F11">
              <w:rPr>
                <w:b/>
                <w:color w:val="FFFFFF" w:themeColor="background1"/>
                <w:szCs w:val="20"/>
              </w:rPr>
              <w:t xml:space="preserve">We will improve the cleanliness of the streets </w:t>
            </w:r>
          </w:p>
        </w:tc>
      </w:tr>
      <w:tr w:rsidR="008C4C38" w:rsidRPr="00F92B6C" w14:paraId="5FD65F63" w14:textId="77777777" w:rsidTr="002E13C5">
        <w:trPr>
          <w:trHeight w:val="651"/>
        </w:trPr>
        <w:tc>
          <w:tcPr>
            <w:tcW w:w="3145" w:type="dxa"/>
            <w:gridSpan w:val="3"/>
            <w:shd w:val="clear" w:color="auto" w:fill="61953D"/>
          </w:tcPr>
          <w:p w14:paraId="4C1DFD3D" w14:textId="77777777" w:rsidR="008C4C38" w:rsidRPr="00A70BBE" w:rsidRDefault="008C4C38" w:rsidP="002E13C5">
            <w:pPr>
              <w:spacing w:before="120"/>
              <w:rPr>
                <w:color w:val="FFFFFF" w:themeColor="background1"/>
                <w:sz w:val="20"/>
                <w:szCs w:val="20"/>
              </w:rPr>
            </w:pPr>
            <w:r w:rsidRPr="00250DB4">
              <w:rPr>
                <w:rFonts w:eastAsia="Arial" w:cs="Arial"/>
                <w:b/>
                <w:bCs/>
                <w:color w:val="F2F2F2" w:themeColor="background1" w:themeShade="F2"/>
                <w:sz w:val="20"/>
                <w:szCs w:val="18"/>
              </w:rPr>
              <w:t>Associated Programme for Government Outcome</w:t>
            </w:r>
            <w:r>
              <w:rPr>
                <w:rFonts w:eastAsia="Arial" w:cs="Arial"/>
                <w:b/>
                <w:bCs/>
                <w:color w:val="F2F2F2" w:themeColor="background1" w:themeShade="F2"/>
                <w:sz w:val="20"/>
                <w:szCs w:val="18"/>
              </w:rPr>
              <w:t>(s)</w:t>
            </w:r>
          </w:p>
        </w:tc>
        <w:tc>
          <w:tcPr>
            <w:tcW w:w="6660" w:type="dxa"/>
            <w:gridSpan w:val="6"/>
            <w:shd w:val="clear" w:color="auto" w:fill="61953D"/>
          </w:tcPr>
          <w:p w14:paraId="3588E56D" w14:textId="77777777" w:rsidR="008C4C38" w:rsidRPr="00A70BBE" w:rsidRDefault="008C4C38" w:rsidP="002E13C5">
            <w:pPr>
              <w:spacing w:before="120"/>
              <w:rPr>
                <w:color w:val="FFFFFF" w:themeColor="background1"/>
                <w:sz w:val="20"/>
                <w:szCs w:val="20"/>
              </w:rPr>
            </w:pPr>
            <w:r>
              <w:rPr>
                <w:color w:val="FFFFFF" w:themeColor="background1"/>
                <w:sz w:val="20"/>
                <w:szCs w:val="20"/>
              </w:rPr>
              <w:t>Outcome 2 | We live and work sustainably – protecting the environment</w:t>
            </w:r>
          </w:p>
        </w:tc>
      </w:tr>
      <w:tr w:rsidR="008C4C38" w:rsidRPr="00F92B6C" w14:paraId="3ED83AF3" w14:textId="77777777" w:rsidTr="002E13C5">
        <w:trPr>
          <w:trHeight w:val="748"/>
        </w:trPr>
        <w:tc>
          <w:tcPr>
            <w:tcW w:w="3145" w:type="dxa"/>
            <w:gridSpan w:val="3"/>
            <w:shd w:val="clear" w:color="auto" w:fill="61953D"/>
          </w:tcPr>
          <w:p w14:paraId="3E163C2C" w14:textId="77777777" w:rsidR="008C4C38" w:rsidRPr="00A70BBE" w:rsidRDefault="008C4C38" w:rsidP="002E13C5">
            <w:pPr>
              <w:spacing w:before="120"/>
              <w:rPr>
                <w:rFonts w:eastAsia="Arial" w:cs="Arial"/>
                <w:color w:val="F2F2F2" w:themeColor="background1" w:themeShade="F2"/>
                <w:sz w:val="20"/>
                <w:szCs w:val="20"/>
              </w:rPr>
            </w:pPr>
            <w:r w:rsidRPr="00A70BBE">
              <w:rPr>
                <w:rFonts w:eastAsia="Arial" w:cs="Arial"/>
                <w:color w:val="F2F2F2" w:themeColor="background1" w:themeShade="F2"/>
                <w:sz w:val="20"/>
                <w:szCs w:val="20"/>
              </w:rPr>
              <w:t>Associated Community Plan Objective | Outcome 5</w:t>
            </w:r>
          </w:p>
        </w:tc>
        <w:tc>
          <w:tcPr>
            <w:tcW w:w="6660" w:type="dxa"/>
            <w:gridSpan w:val="6"/>
            <w:shd w:val="clear" w:color="auto" w:fill="61953D"/>
          </w:tcPr>
          <w:p w14:paraId="760F2A57" w14:textId="77777777" w:rsidR="008C4C38" w:rsidRPr="00A70BBE" w:rsidRDefault="008C4C38" w:rsidP="002E13C5">
            <w:pPr>
              <w:spacing w:before="120"/>
              <w:rPr>
                <w:rFonts w:eastAsia="Arial" w:cs="Arial"/>
                <w:color w:val="F2F2F2" w:themeColor="background1" w:themeShade="F2"/>
                <w:sz w:val="20"/>
                <w:szCs w:val="20"/>
              </w:rPr>
            </w:pPr>
            <w:r w:rsidRPr="00A70BBE">
              <w:rPr>
                <w:rFonts w:eastAsia="Arial" w:cs="Arial"/>
                <w:color w:val="F2F2F2" w:themeColor="background1" w:themeShade="F2"/>
                <w:sz w:val="20"/>
                <w:szCs w:val="20"/>
              </w:rPr>
              <w:t>All people in Ards and North Down feel pride from having access to a well-managed sustainable environment.</w:t>
            </w:r>
          </w:p>
        </w:tc>
      </w:tr>
      <w:tr w:rsidR="008C4C38" w:rsidRPr="00F92B6C" w14:paraId="31B7C4CE" w14:textId="77777777" w:rsidTr="002E13C5">
        <w:trPr>
          <w:trHeight w:val="677"/>
        </w:trPr>
        <w:tc>
          <w:tcPr>
            <w:tcW w:w="3145" w:type="dxa"/>
            <w:gridSpan w:val="3"/>
            <w:shd w:val="clear" w:color="auto" w:fill="61953D"/>
          </w:tcPr>
          <w:p w14:paraId="085A531F" w14:textId="77777777" w:rsidR="008C4C38" w:rsidRPr="00A70BBE" w:rsidRDefault="008C4C38" w:rsidP="002E13C5">
            <w:pPr>
              <w:spacing w:before="120"/>
              <w:rPr>
                <w:rFonts w:eastAsia="Arial" w:cs="Arial"/>
                <w:color w:val="F2F2F2" w:themeColor="background1" w:themeShade="F2"/>
                <w:sz w:val="20"/>
                <w:szCs w:val="20"/>
              </w:rPr>
            </w:pPr>
            <w:r w:rsidRPr="00A70BBE">
              <w:rPr>
                <w:rFonts w:eastAsia="Arial" w:cs="Arial"/>
                <w:color w:val="F2F2F2" w:themeColor="background1" w:themeShade="F2"/>
                <w:sz w:val="20"/>
                <w:szCs w:val="20"/>
              </w:rPr>
              <w:t xml:space="preserve">Corporate Plan PEOPLE Priority ENVIRONMENT </w:t>
            </w:r>
          </w:p>
        </w:tc>
        <w:tc>
          <w:tcPr>
            <w:tcW w:w="6660" w:type="dxa"/>
            <w:gridSpan w:val="6"/>
            <w:shd w:val="clear" w:color="auto" w:fill="61953D"/>
          </w:tcPr>
          <w:p w14:paraId="0C3393BF" w14:textId="77777777" w:rsidR="008C4C38" w:rsidRPr="00A70BBE" w:rsidRDefault="008C4C38" w:rsidP="002E13C5">
            <w:pPr>
              <w:spacing w:before="120"/>
              <w:rPr>
                <w:rFonts w:eastAsia="Arial" w:cs="Arial"/>
                <w:color w:val="F2F2F2" w:themeColor="background1" w:themeShade="F2"/>
                <w:sz w:val="20"/>
                <w:szCs w:val="20"/>
              </w:rPr>
            </w:pPr>
            <w:r w:rsidRPr="00A70BBE">
              <w:rPr>
                <w:rFonts w:eastAsia="Arial" w:cs="Arial"/>
                <w:color w:val="F2F2F2" w:themeColor="background1" w:themeShade="F2"/>
                <w:sz w:val="20"/>
                <w:szCs w:val="20"/>
              </w:rPr>
              <w:t>We will grow a clean, attractive, environmentally responsible place, including our towns, villages, countryside, and coast.</w:t>
            </w:r>
          </w:p>
        </w:tc>
      </w:tr>
      <w:tr w:rsidR="008C4C38" w:rsidRPr="009822A4" w14:paraId="7ABFE4D4" w14:textId="77777777" w:rsidTr="002E13C5">
        <w:tc>
          <w:tcPr>
            <w:tcW w:w="1663" w:type="dxa"/>
            <w:shd w:val="clear" w:color="auto" w:fill="D2E7C3"/>
          </w:tcPr>
          <w:p w14:paraId="7205D213" w14:textId="77777777" w:rsidR="008C4C38" w:rsidRPr="00262D6E" w:rsidRDefault="008C4C38" w:rsidP="002E13C5">
            <w:pPr>
              <w:spacing w:before="120" w:after="120"/>
              <w:ind w:left="22"/>
              <w:rPr>
                <w:sz w:val="20"/>
                <w:szCs w:val="20"/>
              </w:rPr>
            </w:pPr>
            <w:r w:rsidRPr="00262D6E">
              <w:rPr>
                <w:sz w:val="20"/>
                <w:szCs w:val="20"/>
              </w:rPr>
              <w:t>Why are we focussing on this priority?</w:t>
            </w:r>
          </w:p>
        </w:tc>
        <w:tc>
          <w:tcPr>
            <w:tcW w:w="8142" w:type="dxa"/>
            <w:gridSpan w:val="8"/>
            <w:shd w:val="clear" w:color="auto" w:fill="D2E7C3"/>
          </w:tcPr>
          <w:p w14:paraId="6459086E" w14:textId="77777777" w:rsidR="008C4C38" w:rsidRPr="008D0577" w:rsidRDefault="008C4C38" w:rsidP="008C4C38">
            <w:pPr>
              <w:pStyle w:val="ListParagraph"/>
              <w:numPr>
                <w:ilvl w:val="0"/>
                <w:numId w:val="1"/>
              </w:numPr>
              <w:spacing w:before="120" w:after="120"/>
              <w:ind w:left="313" w:hanging="313"/>
              <w:rPr>
                <w:rFonts w:cs="Arial"/>
                <w:sz w:val="20"/>
                <w:szCs w:val="20"/>
              </w:rPr>
            </w:pPr>
            <w:r w:rsidRPr="008D0577">
              <w:rPr>
                <w:rFonts w:cs="Arial"/>
                <w:sz w:val="20"/>
                <w:szCs w:val="20"/>
              </w:rPr>
              <w:t xml:space="preserve">81% of households in the Borough are concerned for the environment (71% across NI, NISRA CHS, 2019) </w:t>
            </w:r>
          </w:p>
          <w:p w14:paraId="46A54298" w14:textId="77777777" w:rsidR="008C4C38" w:rsidRPr="008D0577" w:rsidRDefault="008C4C38" w:rsidP="008C4C38">
            <w:pPr>
              <w:pStyle w:val="ListParagraph"/>
              <w:numPr>
                <w:ilvl w:val="0"/>
                <w:numId w:val="1"/>
              </w:numPr>
              <w:spacing w:before="120" w:after="120"/>
              <w:ind w:left="313" w:hanging="313"/>
              <w:rPr>
                <w:rFonts w:cs="Arial"/>
                <w:sz w:val="20"/>
                <w:szCs w:val="20"/>
              </w:rPr>
            </w:pPr>
            <w:r w:rsidRPr="008D0577">
              <w:rPr>
                <w:rFonts w:cs="Arial"/>
                <w:sz w:val="20"/>
                <w:szCs w:val="20"/>
              </w:rPr>
              <w:t>The most common suggestions for Council improvement included: dog fouling and improved street cleansing in our Resident Survey conducted June 2021</w:t>
            </w:r>
          </w:p>
          <w:p w14:paraId="4CF8AADE" w14:textId="77777777" w:rsidR="008C4C38" w:rsidRPr="00073629" w:rsidRDefault="008C4C38" w:rsidP="008C4C38">
            <w:pPr>
              <w:pStyle w:val="ListParagraph"/>
              <w:numPr>
                <w:ilvl w:val="0"/>
                <w:numId w:val="1"/>
              </w:numPr>
              <w:spacing w:before="120" w:after="120"/>
              <w:ind w:left="313" w:hanging="313"/>
              <w:rPr>
                <w:rFonts w:cs="Arial"/>
                <w:sz w:val="20"/>
                <w:szCs w:val="20"/>
              </w:rPr>
            </w:pPr>
            <w:r w:rsidRPr="008D0577">
              <w:rPr>
                <w:rFonts w:cs="Arial"/>
                <w:sz w:val="20"/>
                <w:szCs w:val="20"/>
              </w:rPr>
              <w:t>The Live Here Love Here Cleanliness Index Score for AND has been static since 2019/20 at 73</w:t>
            </w:r>
          </w:p>
        </w:tc>
      </w:tr>
      <w:tr w:rsidR="008C4C38" w:rsidRPr="00056A12" w14:paraId="67015833" w14:textId="77777777" w:rsidTr="002E13C5">
        <w:trPr>
          <w:trHeight w:val="1250"/>
        </w:trPr>
        <w:tc>
          <w:tcPr>
            <w:tcW w:w="1663" w:type="dxa"/>
            <w:shd w:val="clear" w:color="auto" w:fill="D2E7C3"/>
          </w:tcPr>
          <w:p w14:paraId="2EBAA595" w14:textId="77777777" w:rsidR="008C4C38" w:rsidRPr="00262D6E" w:rsidRDefault="008C4C38" w:rsidP="002E13C5">
            <w:pPr>
              <w:spacing w:before="120" w:after="120"/>
              <w:ind w:left="22"/>
              <w:rPr>
                <w:sz w:val="20"/>
                <w:szCs w:val="20"/>
              </w:rPr>
            </w:pPr>
            <w:r w:rsidRPr="00262D6E">
              <w:rPr>
                <w:sz w:val="20"/>
                <w:szCs w:val="20"/>
              </w:rPr>
              <w:t>What we hope to achieve</w:t>
            </w:r>
          </w:p>
        </w:tc>
        <w:tc>
          <w:tcPr>
            <w:tcW w:w="8142" w:type="dxa"/>
            <w:gridSpan w:val="8"/>
            <w:shd w:val="clear" w:color="auto" w:fill="D2E7C3"/>
          </w:tcPr>
          <w:p w14:paraId="496F15AD" w14:textId="77777777" w:rsidR="008C4C38" w:rsidRPr="000C1F43" w:rsidRDefault="008C4C38" w:rsidP="008C4C38">
            <w:pPr>
              <w:pStyle w:val="ListParagraph"/>
              <w:numPr>
                <w:ilvl w:val="0"/>
                <w:numId w:val="1"/>
              </w:numPr>
              <w:spacing w:before="120" w:after="120"/>
              <w:ind w:left="313" w:hanging="313"/>
              <w:rPr>
                <w:rFonts w:cs="Arial"/>
                <w:sz w:val="20"/>
                <w:szCs w:val="20"/>
              </w:rPr>
            </w:pPr>
            <w:r w:rsidRPr="000C1F43">
              <w:rPr>
                <w:rFonts w:cs="Arial"/>
                <w:sz w:val="20"/>
                <w:szCs w:val="20"/>
              </w:rPr>
              <w:t>Improve the standard of cleanliness on our streets</w:t>
            </w:r>
          </w:p>
          <w:p w14:paraId="459F71CD" w14:textId="77777777" w:rsidR="008C4C38" w:rsidRPr="000C1F43" w:rsidRDefault="008C4C38" w:rsidP="008C4C38">
            <w:pPr>
              <w:pStyle w:val="ListParagraph"/>
              <w:numPr>
                <w:ilvl w:val="0"/>
                <w:numId w:val="1"/>
              </w:numPr>
              <w:spacing w:before="120" w:after="120"/>
              <w:ind w:left="313" w:hanging="313"/>
              <w:rPr>
                <w:rFonts w:cs="Arial"/>
                <w:sz w:val="20"/>
                <w:szCs w:val="20"/>
              </w:rPr>
            </w:pPr>
            <w:r w:rsidRPr="000C1F43">
              <w:rPr>
                <w:rFonts w:cs="Arial"/>
                <w:sz w:val="20"/>
                <w:szCs w:val="20"/>
              </w:rPr>
              <w:t>Support residents to live and work sustainably by protecting the environment</w:t>
            </w:r>
          </w:p>
          <w:p w14:paraId="10DDAB27" w14:textId="77777777" w:rsidR="008C4C38" w:rsidRPr="000C1F43" w:rsidRDefault="008C4C38" w:rsidP="008C4C38">
            <w:pPr>
              <w:pStyle w:val="ListParagraph"/>
              <w:numPr>
                <w:ilvl w:val="0"/>
                <w:numId w:val="1"/>
              </w:numPr>
              <w:spacing w:before="120" w:after="120"/>
              <w:ind w:left="313" w:hanging="313"/>
              <w:rPr>
                <w:rFonts w:cs="Arial"/>
                <w:sz w:val="20"/>
                <w:szCs w:val="20"/>
              </w:rPr>
            </w:pPr>
            <w:r w:rsidRPr="000C1F43">
              <w:rPr>
                <w:rFonts w:cs="Arial"/>
                <w:sz w:val="20"/>
                <w:szCs w:val="20"/>
              </w:rPr>
              <w:t>AND residents feeling pride from having access to a well-managed sustainable environment</w:t>
            </w:r>
          </w:p>
          <w:p w14:paraId="22FBBD4E" w14:textId="77777777" w:rsidR="008C4C38" w:rsidRPr="000C1F43" w:rsidRDefault="008C4C38" w:rsidP="008C4C38">
            <w:pPr>
              <w:pStyle w:val="ListParagraph"/>
              <w:numPr>
                <w:ilvl w:val="0"/>
                <w:numId w:val="1"/>
              </w:numPr>
              <w:spacing w:before="120" w:after="120"/>
              <w:ind w:left="313" w:hanging="313"/>
              <w:rPr>
                <w:rFonts w:cs="Arial"/>
                <w:sz w:val="20"/>
                <w:szCs w:val="20"/>
              </w:rPr>
            </w:pPr>
            <w:r w:rsidRPr="000C1F43">
              <w:rPr>
                <w:rFonts w:cs="Arial"/>
                <w:sz w:val="20"/>
                <w:szCs w:val="20"/>
              </w:rPr>
              <w:t>Grow a clean, attractive, environmentally responsible place, incl. our towns, villages, countryside and coast</w:t>
            </w:r>
          </w:p>
          <w:p w14:paraId="2E9A0D6A" w14:textId="77777777" w:rsidR="008C4C38" w:rsidRPr="00056A12" w:rsidRDefault="008C4C38" w:rsidP="002E13C5">
            <w:pPr>
              <w:pStyle w:val="ListParagraph"/>
              <w:spacing w:before="120" w:after="120"/>
              <w:ind w:left="313" w:hanging="313"/>
              <w:rPr>
                <w:rFonts w:cs="Arial"/>
                <w:sz w:val="20"/>
                <w:szCs w:val="20"/>
              </w:rPr>
            </w:pPr>
          </w:p>
        </w:tc>
      </w:tr>
      <w:tr w:rsidR="008C4C38" w:rsidRPr="008F114D" w14:paraId="72277336" w14:textId="77777777" w:rsidTr="002E13C5">
        <w:trPr>
          <w:trHeight w:val="1520"/>
        </w:trPr>
        <w:tc>
          <w:tcPr>
            <w:tcW w:w="1663" w:type="dxa"/>
            <w:shd w:val="clear" w:color="auto" w:fill="D2E7C3"/>
          </w:tcPr>
          <w:p w14:paraId="39A17B50" w14:textId="77777777" w:rsidR="008C4C38" w:rsidRPr="00262D6E" w:rsidRDefault="008C4C38" w:rsidP="002E13C5">
            <w:pPr>
              <w:spacing w:before="120" w:after="120"/>
              <w:ind w:left="22"/>
              <w:rPr>
                <w:sz w:val="20"/>
                <w:szCs w:val="20"/>
              </w:rPr>
            </w:pPr>
            <w:r w:rsidRPr="00262D6E">
              <w:rPr>
                <w:sz w:val="20"/>
                <w:szCs w:val="20"/>
              </w:rPr>
              <w:t>How are we going to do it</w:t>
            </w:r>
            <w:r>
              <w:rPr>
                <w:sz w:val="20"/>
                <w:szCs w:val="20"/>
              </w:rPr>
              <w:t xml:space="preserve"> and how will be measure progress</w:t>
            </w:r>
            <w:r w:rsidRPr="00262D6E">
              <w:rPr>
                <w:sz w:val="20"/>
                <w:szCs w:val="20"/>
              </w:rPr>
              <w:t>?</w:t>
            </w:r>
          </w:p>
        </w:tc>
        <w:tc>
          <w:tcPr>
            <w:tcW w:w="8142" w:type="dxa"/>
            <w:gridSpan w:val="8"/>
            <w:shd w:val="clear" w:color="auto" w:fill="D2E7C3"/>
          </w:tcPr>
          <w:p w14:paraId="03047D4A" w14:textId="77777777" w:rsidR="008C4C38" w:rsidRDefault="008C4C38" w:rsidP="008C4C38">
            <w:pPr>
              <w:pStyle w:val="ListParagraph"/>
              <w:numPr>
                <w:ilvl w:val="0"/>
                <w:numId w:val="1"/>
              </w:numPr>
              <w:spacing w:before="120" w:after="120"/>
              <w:ind w:left="313" w:hanging="313"/>
              <w:rPr>
                <w:rFonts w:cs="Arial"/>
                <w:b/>
                <w:bCs/>
                <w:sz w:val="20"/>
                <w:szCs w:val="20"/>
              </w:rPr>
            </w:pPr>
            <w:r w:rsidRPr="00C80BED">
              <w:rPr>
                <w:rFonts w:cs="Arial"/>
                <w:b/>
                <w:bCs/>
                <w:sz w:val="20"/>
                <w:szCs w:val="20"/>
              </w:rPr>
              <w:t>Target identified problem areas for enhanced enforcement and street cleansing activities</w:t>
            </w:r>
          </w:p>
          <w:p w14:paraId="5E472F76" w14:textId="77777777" w:rsidR="008C4C38" w:rsidRPr="00C80BED" w:rsidRDefault="008C4C38" w:rsidP="008C4C38">
            <w:pPr>
              <w:pStyle w:val="ListParagraph"/>
              <w:numPr>
                <w:ilvl w:val="1"/>
                <w:numId w:val="1"/>
              </w:numPr>
              <w:spacing w:before="120" w:after="120"/>
              <w:ind w:left="776" w:hanging="425"/>
              <w:rPr>
                <w:rFonts w:cs="Arial"/>
                <w:sz w:val="18"/>
                <w:szCs w:val="18"/>
              </w:rPr>
            </w:pPr>
            <w:r w:rsidRPr="00C80BED">
              <w:rPr>
                <w:rFonts w:cs="Arial"/>
                <w:sz w:val="18"/>
                <w:szCs w:val="18"/>
              </w:rPr>
              <w:t>Increase LEAMS Cleanliness Index Score to 80</w:t>
            </w:r>
          </w:p>
          <w:p w14:paraId="6BF4A8D2" w14:textId="77777777" w:rsidR="008C4C38" w:rsidRDefault="008C4C38" w:rsidP="008C4C38">
            <w:pPr>
              <w:pStyle w:val="ListParagraph"/>
              <w:numPr>
                <w:ilvl w:val="1"/>
                <w:numId w:val="1"/>
              </w:numPr>
              <w:spacing w:before="120" w:after="120"/>
              <w:ind w:left="776" w:hanging="425"/>
              <w:rPr>
                <w:rFonts w:cs="Arial"/>
                <w:sz w:val="20"/>
                <w:szCs w:val="20"/>
              </w:rPr>
            </w:pPr>
            <w:r>
              <w:rPr>
                <w:rFonts w:cs="Arial"/>
                <w:sz w:val="18"/>
                <w:szCs w:val="18"/>
              </w:rPr>
              <w:t>Regain</w:t>
            </w:r>
            <w:r>
              <w:rPr>
                <w:rFonts w:cs="Arial"/>
                <w:sz w:val="20"/>
                <w:szCs w:val="20"/>
              </w:rPr>
              <w:t xml:space="preserve"> top 3 position for Fixed Penalty Enforcement in NI</w:t>
            </w:r>
          </w:p>
          <w:p w14:paraId="23FD60CC" w14:textId="77777777" w:rsidR="008C4C38" w:rsidRPr="00C80BED" w:rsidRDefault="008C4C38" w:rsidP="008C4C38">
            <w:pPr>
              <w:pStyle w:val="ListParagraph"/>
              <w:numPr>
                <w:ilvl w:val="1"/>
                <w:numId w:val="1"/>
              </w:numPr>
              <w:spacing w:before="120" w:after="120"/>
              <w:ind w:left="776" w:hanging="425"/>
              <w:rPr>
                <w:rFonts w:cs="Arial"/>
                <w:sz w:val="20"/>
                <w:szCs w:val="20"/>
              </w:rPr>
            </w:pPr>
            <w:r>
              <w:rPr>
                <w:rFonts w:cs="Arial"/>
                <w:sz w:val="20"/>
                <w:szCs w:val="20"/>
              </w:rPr>
              <w:t>Increase new maximum fine levels for fouling and litter in 2023</w:t>
            </w:r>
          </w:p>
          <w:p w14:paraId="2BF90A7B" w14:textId="77777777" w:rsidR="008C4C38" w:rsidRPr="00C80BED" w:rsidRDefault="008C4C38" w:rsidP="008C4C38">
            <w:pPr>
              <w:pStyle w:val="ListParagraph"/>
              <w:numPr>
                <w:ilvl w:val="0"/>
                <w:numId w:val="1"/>
              </w:numPr>
              <w:spacing w:before="120" w:after="120"/>
              <w:ind w:left="313" w:hanging="313"/>
              <w:rPr>
                <w:rFonts w:cs="Arial"/>
                <w:b/>
                <w:bCs/>
                <w:sz w:val="20"/>
                <w:szCs w:val="20"/>
              </w:rPr>
            </w:pPr>
            <w:r w:rsidRPr="00C80BED">
              <w:rPr>
                <w:rFonts w:cs="Arial"/>
                <w:b/>
                <w:bCs/>
                <w:sz w:val="20"/>
                <w:szCs w:val="20"/>
              </w:rPr>
              <w:t>Deliver "Live Here Love Here</w:t>
            </w:r>
            <w:r>
              <w:rPr>
                <w:rFonts w:cs="Arial"/>
                <w:b/>
                <w:bCs/>
                <w:sz w:val="20"/>
                <w:szCs w:val="20"/>
              </w:rPr>
              <w:t xml:space="preserve"> (LHLH)</w:t>
            </w:r>
            <w:r w:rsidRPr="00C80BED">
              <w:rPr>
                <w:rFonts w:cs="Arial"/>
                <w:b/>
                <w:bCs/>
                <w:sz w:val="20"/>
                <w:szCs w:val="20"/>
              </w:rPr>
              <w:t>" grants through Recycling Investment Fund (RCIF)</w:t>
            </w:r>
          </w:p>
          <w:p w14:paraId="0C13E43B" w14:textId="77777777" w:rsidR="008C4C38" w:rsidRPr="001A1AC5" w:rsidRDefault="008C4C38" w:rsidP="008C4C38">
            <w:pPr>
              <w:pStyle w:val="ListParagraph"/>
              <w:numPr>
                <w:ilvl w:val="1"/>
                <w:numId w:val="1"/>
              </w:numPr>
              <w:spacing w:before="120" w:after="120"/>
              <w:ind w:left="776" w:hanging="425"/>
              <w:rPr>
                <w:rFonts w:cs="Arial"/>
                <w:sz w:val="20"/>
                <w:szCs w:val="20"/>
              </w:rPr>
            </w:pPr>
            <w:r>
              <w:rPr>
                <w:rFonts w:cs="Arial"/>
                <w:sz w:val="20"/>
                <w:szCs w:val="20"/>
              </w:rPr>
              <w:t>Deliver £25k grant funding by March 2024</w:t>
            </w:r>
          </w:p>
        </w:tc>
      </w:tr>
      <w:tr w:rsidR="008C4C38" w:rsidRPr="009377B0" w14:paraId="76EEE50B" w14:textId="77777777" w:rsidTr="002E13C5">
        <w:trPr>
          <w:trHeight w:val="947"/>
        </w:trPr>
        <w:tc>
          <w:tcPr>
            <w:tcW w:w="1663" w:type="dxa"/>
            <w:shd w:val="clear" w:color="auto" w:fill="D2E7C3"/>
          </w:tcPr>
          <w:p w14:paraId="6E7BDF44" w14:textId="77777777" w:rsidR="008C4C38" w:rsidRPr="007E7465" w:rsidRDefault="008C4C38" w:rsidP="002E13C5">
            <w:pPr>
              <w:spacing w:before="120" w:after="120"/>
              <w:ind w:left="22"/>
              <w:rPr>
                <w:sz w:val="20"/>
                <w:szCs w:val="20"/>
              </w:rPr>
            </w:pPr>
            <w:r>
              <w:rPr>
                <w:sz w:val="20"/>
                <w:szCs w:val="20"/>
              </w:rPr>
              <w:t>Senior Responsible Owner(s)</w:t>
            </w:r>
          </w:p>
        </w:tc>
        <w:tc>
          <w:tcPr>
            <w:tcW w:w="8142" w:type="dxa"/>
            <w:gridSpan w:val="8"/>
            <w:shd w:val="clear" w:color="auto" w:fill="D2E7C3"/>
          </w:tcPr>
          <w:p w14:paraId="21312F43" w14:textId="77777777" w:rsidR="008C4C38" w:rsidRPr="009377B0" w:rsidRDefault="008C4C38" w:rsidP="002E13C5">
            <w:pPr>
              <w:spacing w:before="120" w:after="120"/>
              <w:rPr>
                <w:rFonts w:cs="Arial"/>
                <w:sz w:val="20"/>
                <w:szCs w:val="20"/>
              </w:rPr>
            </w:pPr>
            <w:r>
              <w:rPr>
                <w:rFonts w:cs="Arial"/>
                <w:sz w:val="20"/>
                <w:szCs w:val="20"/>
              </w:rPr>
              <w:t>Director of Environment</w:t>
            </w:r>
          </w:p>
        </w:tc>
      </w:tr>
      <w:tr w:rsidR="008C4C38" w:rsidRPr="009377B0" w14:paraId="7DEEEAB7" w14:textId="77777777" w:rsidTr="002E13C5">
        <w:trPr>
          <w:trHeight w:val="1050"/>
        </w:trPr>
        <w:tc>
          <w:tcPr>
            <w:tcW w:w="1663" w:type="dxa"/>
            <w:shd w:val="clear" w:color="auto" w:fill="D2E7C3"/>
          </w:tcPr>
          <w:p w14:paraId="45D5D0AE" w14:textId="77777777" w:rsidR="008C4C38" w:rsidRDefault="008C4C38" w:rsidP="002E13C5">
            <w:pPr>
              <w:spacing w:before="120" w:after="120"/>
              <w:ind w:left="22"/>
              <w:rPr>
                <w:sz w:val="20"/>
                <w:szCs w:val="20"/>
              </w:rPr>
            </w:pPr>
            <w:r>
              <w:rPr>
                <w:sz w:val="20"/>
                <w:szCs w:val="20"/>
              </w:rPr>
              <w:t>7 aspects of Improvement</w:t>
            </w:r>
          </w:p>
        </w:tc>
        <w:tc>
          <w:tcPr>
            <w:tcW w:w="1163" w:type="dxa"/>
            <w:shd w:val="clear" w:color="auto" w:fill="D2E7C3"/>
          </w:tcPr>
          <w:p w14:paraId="36B37C74" w14:textId="77777777" w:rsidR="008C4C38" w:rsidRDefault="008C4C38" w:rsidP="002E13C5">
            <w:pPr>
              <w:spacing w:before="120" w:after="120"/>
              <w:jc w:val="center"/>
              <w:rPr>
                <w:rFonts w:cs="Arial"/>
                <w:sz w:val="14"/>
                <w:szCs w:val="14"/>
              </w:rPr>
            </w:pPr>
            <w:r w:rsidRPr="00CC2E95">
              <w:rPr>
                <w:rFonts w:cs="Arial"/>
                <w:sz w:val="14"/>
                <w:szCs w:val="14"/>
              </w:rPr>
              <w:t>Service Effectiveness</w:t>
            </w:r>
          </w:p>
          <w:p w14:paraId="1EBA2E6E" w14:textId="77777777" w:rsidR="008C4C38" w:rsidRDefault="008C4C38" w:rsidP="002E13C5">
            <w:pPr>
              <w:spacing w:before="120" w:after="120"/>
              <w:jc w:val="center"/>
              <w:rPr>
                <w:rFonts w:cs="Arial"/>
                <w:sz w:val="20"/>
                <w:szCs w:val="20"/>
              </w:rPr>
            </w:pPr>
            <w:r>
              <w:rPr>
                <w:rFonts w:ascii="Wingdings" w:eastAsia="Wingdings" w:hAnsi="Wingdings" w:cs="Wingdings"/>
                <w:sz w:val="14"/>
                <w:szCs w:val="14"/>
              </w:rPr>
              <w:t>ü</w:t>
            </w:r>
          </w:p>
        </w:tc>
        <w:tc>
          <w:tcPr>
            <w:tcW w:w="1163" w:type="dxa"/>
            <w:gridSpan w:val="2"/>
            <w:shd w:val="clear" w:color="auto" w:fill="D2E7C3"/>
          </w:tcPr>
          <w:p w14:paraId="679405F4" w14:textId="77777777" w:rsidR="008C4C38" w:rsidRDefault="008C4C38" w:rsidP="002E13C5">
            <w:pPr>
              <w:spacing w:before="120" w:after="120"/>
              <w:jc w:val="center"/>
              <w:rPr>
                <w:rFonts w:cs="Arial"/>
                <w:sz w:val="14"/>
                <w:szCs w:val="14"/>
              </w:rPr>
            </w:pPr>
            <w:r>
              <w:rPr>
                <w:rFonts w:cs="Arial"/>
                <w:sz w:val="14"/>
                <w:szCs w:val="14"/>
              </w:rPr>
              <w:t>Service Quality</w:t>
            </w:r>
          </w:p>
          <w:p w14:paraId="34B5533C" w14:textId="77777777" w:rsidR="008C4C38" w:rsidRDefault="008C4C38" w:rsidP="002E13C5">
            <w:pPr>
              <w:spacing w:before="120" w:after="120"/>
              <w:jc w:val="center"/>
              <w:rPr>
                <w:rFonts w:cs="Arial"/>
                <w:sz w:val="20"/>
                <w:szCs w:val="20"/>
              </w:rPr>
            </w:pPr>
            <w:r>
              <w:rPr>
                <w:rFonts w:ascii="Wingdings" w:eastAsia="Wingdings" w:hAnsi="Wingdings" w:cs="Wingdings"/>
                <w:sz w:val="14"/>
                <w:szCs w:val="14"/>
              </w:rPr>
              <w:t>ü</w:t>
            </w:r>
          </w:p>
        </w:tc>
        <w:tc>
          <w:tcPr>
            <w:tcW w:w="1163" w:type="dxa"/>
            <w:shd w:val="clear" w:color="auto" w:fill="D2E7C3"/>
          </w:tcPr>
          <w:p w14:paraId="2B46E65C" w14:textId="77777777" w:rsidR="008C4C38" w:rsidRDefault="008C4C38" w:rsidP="002E13C5">
            <w:pPr>
              <w:spacing w:before="120" w:after="120"/>
              <w:jc w:val="center"/>
              <w:rPr>
                <w:rFonts w:cs="Arial"/>
                <w:sz w:val="14"/>
                <w:szCs w:val="14"/>
              </w:rPr>
            </w:pPr>
            <w:r>
              <w:rPr>
                <w:rFonts w:cs="Arial"/>
                <w:sz w:val="14"/>
                <w:szCs w:val="14"/>
              </w:rPr>
              <w:t>Service Availability</w:t>
            </w:r>
          </w:p>
          <w:p w14:paraId="5A002EC9" w14:textId="77777777" w:rsidR="008C4C38" w:rsidRDefault="008C4C38" w:rsidP="002E13C5">
            <w:pPr>
              <w:spacing w:before="120" w:after="120"/>
              <w:jc w:val="center"/>
              <w:rPr>
                <w:rFonts w:cs="Arial"/>
                <w:sz w:val="20"/>
                <w:szCs w:val="20"/>
              </w:rPr>
            </w:pPr>
            <w:r>
              <w:rPr>
                <w:rFonts w:ascii="Wingdings" w:eastAsia="Wingdings" w:hAnsi="Wingdings" w:cs="Wingdings"/>
                <w:sz w:val="14"/>
                <w:szCs w:val="14"/>
              </w:rPr>
              <w:t>ü</w:t>
            </w:r>
          </w:p>
        </w:tc>
        <w:tc>
          <w:tcPr>
            <w:tcW w:w="1163" w:type="dxa"/>
            <w:shd w:val="clear" w:color="auto" w:fill="D2E7C3"/>
          </w:tcPr>
          <w:p w14:paraId="540FCD47" w14:textId="77777777" w:rsidR="008C4C38" w:rsidRDefault="008C4C38" w:rsidP="002E13C5">
            <w:pPr>
              <w:spacing w:before="120" w:after="120"/>
              <w:jc w:val="center"/>
              <w:rPr>
                <w:rFonts w:cs="Arial"/>
                <w:sz w:val="20"/>
                <w:szCs w:val="20"/>
              </w:rPr>
            </w:pPr>
            <w:r>
              <w:rPr>
                <w:rFonts w:cs="Arial"/>
                <w:sz w:val="14"/>
                <w:szCs w:val="14"/>
              </w:rPr>
              <w:t>Fairness</w:t>
            </w:r>
          </w:p>
        </w:tc>
        <w:tc>
          <w:tcPr>
            <w:tcW w:w="1163" w:type="dxa"/>
            <w:shd w:val="clear" w:color="auto" w:fill="D2E7C3"/>
          </w:tcPr>
          <w:p w14:paraId="7D430B16" w14:textId="77777777" w:rsidR="008C4C38" w:rsidRDefault="008C4C38" w:rsidP="002E13C5">
            <w:pPr>
              <w:spacing w:before="120" w:after="120"/>
              <w:jc w:val="center"/>
              <w:rPr>
                <w:rFonts w:cs="Arial"/>
                <w:sz w:val="14"/>
                <w:szCs w:val="14"/>
              </w:rPr>
            </w:pPr>
            <w:r>
              <w:rPr>
                <w:rFonts w:cs="Arial"/>
                <w:sz w:val="14"/>
                <w:szCs w:val="14"/>
              </w:rPr>
              <w:t>Sustainability</w:t>
            </w:r>
          </w:p>
          <w:p w14:paraId="6572B84B" w14:textId="77777777" w:rsidR="008C4C38" w:rsidRDefault="008C4C38" w:rsidP="002E13C5">
            <w:pPr>
              <w:jc w:val="center"/>
              <w:rPr>
                <w:rFonts w:cs="Arial"/>
                <w:sz w:val="20"/>
                <w:szCs w:val="20"/>
              </w:rPr>
            </w:pPr>
            <w:r>
              <w:rPr>
                <w:rFonts w:ascii="Wingdings" w:eastAsia="Wingdings" w:hAnsi="Wingdings" w:cs="Wingdings"/>
                <w:sz w:val="14"/>
                <w:szCs w:val="14"/>
              </w:rPr>
              <w:t>ü</w:t>
            </w:r>
          </w:p>
        </w:tc>
        <w:tc>
          <w:tcPr>
            <w:tcW w:w="1163" w:type="dxa"/>
            <w:shd w:val="clear" w:color="auto" w:fill="D2E7C3"/>
          </w:tcPr>
          <w:p w14:paraId="7D1503FD" w14:textId="77777777" w:rsidR="008C4C38" w:rsidRDefault="008C4C38" w:rsidP="002E13C5">
            <w:pPr>
              <w:spacing w:before="120" w:after="120"/>
              <w:jc w:val="center"/>
              <w:rPr>
                <w:rFonts w:cs="Arial"/>
                <w:sz w:val="20"/>
                <w:szCs w:val="20"/>
              </w:rPr>
            </w:pPr>
            <w:r>
              <w:rPr>
                <w:rFonts w:cs="Arial"/>
                <w:sz w:val="14"/>
                <w:szCs w:val="14"/>
              </w:rPr>
              <w:t>Efficiency</w:t>
            </w:r>
          </w:p>
        </w:tc>
        <w:tc>
          <w:tcPr>
            <w:tcW w:w="1164" w:type="dxa"/>
            <w:shd w:val="clear" w:color="auto" w:fill="D2E7C3"/>
          </w:tcPr>
          <w:p w14:paraId="7908828C" w14:textId="77777777" w:rsidR="008C4C38" w:rsidRDefault="008C4C38" w:rsidP="008C4C38">
            <w:pPr>
              <w:spacing w:before="120" w:after="120"/>
              <w:jc w:val="center"/>
              <w:rPr>
                <w:rFonts w:cs="Arial"/>
                <w:sz w:val="14"/>
                <w:szCs w:val="14"/>
              </w:rPr>
            </w:pPr>
            <w:r>
              <w:rPr>
                <w:rFonts w:cs="Arial"/>
                <w:sz w:val="14"/>
                <w:szCs w:val="14"/>
              </w:rPr>
              <w:t>Innovation</w:t>
            </w:r>
          </w:p>
          <w:p w14:paraId="2A46EC95" w14:textId="50822ADA" w:rsidR="008C4C38" w:rsidRDefault="008C4C38" w:rsidP="008C4C38">
            <w:pPr>
              <w:spacing w:before="120" w:after="120"/>
              <w:jc w:val="center"/>
              <w:rPr>
                <w:rFonts w:cs="Arial"/>
                <w:sz w:val="20"/>
                <w:szCs w:val="20"/>
              </w:rPr>
            </w:pPr>
            <w:r>
              <w:rPr>
                <w:rFonts w:ascii="Wingdings" w:eastAsia="Wingdings" w:hAnsi="Wingdings" w:cs="Wingdings"/>
                <w:sz w:val="14"/>
                <w:szCs w:val="14"/>
              </w:rPr>
              <w:t>ü</w:t>
            </w:r>
          </w:p>
        </w:tc>
      </w:tr>
    </w:tbl>
    <w:p w14:paraId="51AF5F79" w14:textId="77777777" w:rsidR="008C4C38" w:rsidRDefault="008C4C38" w:rsidP="008C4C38">
      <w:r>
        <w:br w:type="page"/>
      </w:r>
    </w:p>
    <w:tbl>
      <w:tblPr>
        <w:tblStyle w:val="TableGrid"/>
        <w:tblpPr w:leftFromText="180" w:rightFromText="180" w:vertAnchor="page" w:horzAnchor="margin" w:tblpY="1393"/>
        <w:tblW w:w="9625" w:type="dxa"/>
        <w:tblLook w:val="04A0" w:firstRow="1" w:lastRow="0" w:firstColumn="1" w:lastColumn="0" w:noHBand="0" w:noVBand="1"/>
      </w:tblPr>
      <w:tblGrid>
        <w:gridCol w:w="1663"/>
        <w:gridCol w:w="1137"/>
        <w:gridCol w:w="634"/>
        <w:gridCol w:w="503"/>
        <w:gridCol w:w="1138"/>
        <w:gridCol w:w="1137"/>
        <w:gridCol w:w="1138"/>
        <w:gridCol w:w="1137"/>
        <w:gridCol w:w="1138"/>
      </w:tblGrid>
      <w:tr w:rsidR="008C4C38" w:rsidRPr="00F92B6C" w14:paraId="4DCC83DB" w14:textId="77777777" w:rsidTr="002E13C5">
        <w:trPr>
          <w:trHeight w:val="737"/>
        </w:trPr>
        <w:tc>
          <w:tcPr>
            <w:tcW w:w="3434" w:type="dxa"/>
            <w:gridSpan w:val="3"/>
            <w:shd w:val="clear" w:color="auto" w:fill="61953D"/>
          </w:tcPr>
          <w:p w14:paraId="4FEE7B80" w14:textId="77777777" w:rsidR="008C4C38" w:rsidRPr="00A65423" w:rsidRDefault="008C4C38" w:rsidP="002E13C5">
            <w:pPr>
              <w:spacing w:before="120"/>
              <w:rPr>
                <w:color w:val="FFFFFF" w:themeColor="background1"/>
              </w:rPr>
            </w:pPr>
            <w:r w:rsidRPr="397F4B84">
              <w:rPr>
                <w:color w:val="FFFFFF" w:themeColor="background1"/>
              </w:rPr>
              <w:lastRenderedPageBreak/>
              <w:t xml:space="preserve">Improvement Objective 3: </w:t>
            </w:r>
          </w:p>
        </w:tc>
        <w:tc>
          <w:tcPr>
            <w:tcW w:w="6191" w:type="dxa"/>
            <w:gridSpan w:val="6"/>
            <w:shd w:val="clear" w:color="auto" w:fill="61953D"/>
          </w:tcPr>
          <w:p w14:paraId="0B04AF7A" w14:textId="77777777" w:rsidR="008C4C38" w:rsidRPr="00BD3F11" w:rsidRDefault="008C4C38" w:rsidP="002E13C5">
            <w:pPr>
              <w:spacing w:before="120"/>
              <w:rPr>
                <w:b/>
                <w:color w:val="FFFFFF" w:themeColor="background1"/>
                <w:szCs w:val="20"/>
              </w:rPr>
            </w:pPr>
            <w:r w:rsidRPr="00BD3F11">
              <w:rPr>
                <w:b/>
                <w:color w:val="FFFFFF" w:themeColor="background1"/>
                <w:szCs w:val="20"/>
              </w:rPr>
              <w:t xml:space="preserve">We will improve the </w:t>
            </w:r>
            <w:r>
              <w:rPr>
                <w:b/>
                <w:color w:val="FFFFFF" w:themeColor="background1"/>
                <w:szCs w:val="20"/>
              </w:rPr>
              <w:t xml:space="preserve">Borough’s </w:t>
            </w:r>
            <w:r w:rsidRPr="00BD3F11">
              <w:rPr>
                <w:b/>
                <w:color w:val="FFFFFF" w:themeColor="background1"/>
                <w:szCs w:val="20"/>
              </w:rPr>
              <w:t xml:space="preserve">recycling rates </w:t>
            </w:r>
          </w:p>
        </w:tc>
      </w:tr>
      <w:tr w:rsidR="008C4C38" w:rsidRPr="00F92B6C" w14:paraId="0B59A7FC" w14:textId="77777777" w:rsidTr="002E13C5">
        <w:trPr>
          <w:trHeight w:val="794"/>
        </w:trPr>
        <w:tc>
          <w:tcPr>
            <w:tcW w:w="3434" w:type="dxa"/>
            <w:gridSpan w:val="3"/>
            <w:shd w:val="clear" w:color="auto" w:fill="61953D"/>
          </w:tcPr>
          <w:p w14:paraId="39EB4CAA" w14:textId="77777777" w:rsidR="008C4C38" w:rsidRPr="00A70BBE" w:rsidRDefault="008C4C38" w:rsidP="002E13C5">
            <w:pPr>
              <w:spacing w:before="120"/>
              <w:rPr>
                <w:color w:val="FFFFFF" w:themeColor="background1"/>
                <w:sz w:val="20"/>
                <w:szCs w:val="20"/>
              </w:rPr>
            </w:pPr>
            <w:r w:rsidRPr="00250DB4">
              <w:rPr>
                <w:rFonts w:eastAsia="Arial" w:cs="Arial"/>
                <w:b/>
                <w:bCs/>
                <w:color w:val="F2F2F2" w:themeColor="background1" w:themeShade="F2"/>
                <w:sz w:val="20"/>
                <w:szCs w:val="18"/>
              </w:rPr>
              <w:t>Associated Programme for Government Outcome</w:t>
            </w:r>
            <w:r>
              <w:rPr>
                <w:rFonts w:eastAsia="Arial" w:cs="Arial"/>
                <w:b/>
                <w:bCs/>
                <w:color w:val="F2F2F2" w:themeColor="background1" w:themeShade="F2"/>
                <w:sz w:val="20"/>
                <w:szCs w:val="18"/>
              </w:rPr>
              <w:t>(s)</w:t>
            </w:r>
          </w:p>
        </w:tc>
        <w:tc>
          <w:tcPr>
            <w:tcW w:w="6191" w:type="dxa"/>
            <w:gridSpan w:val="6"/>
            <w:shd w:val="clear" w:color="auto" w:fill="61953D"/>
          </w:tcPr>
          <w:p w14:paraId="12E8E303" w14:textId="77777777" w:rsidR="008C4C38" w:rsidRPr="00A70BBE" w:rsidRDefault="008C4C38" w:rsidP="002E13C5">
            <w:pPr>
              <w:spacing w:before="120"/>
              <w:rPr>
                <w:color w:val="FFFFFF" w:themeColor="background1"/>
                <w:sz w:val="20"/>
                <w:szCs w:val="20"/>
              </w:rPr>
            </w:pPr>
            <w:r>
              <w:rPr>
                <w:color w:val="FFFFFF" w:themeColor="background1"/>
                <w:sz w:val="20"/>
                <w:szCs w:val="20"/>
              </w:rPr>
              <w:t>Outcome 2 | We live and work sustainably – protecting the environment</w:t>
            </w:r>
          </w:p>
        </w:tc>
      </w:tr>
      <w:tr w:rsidR="008C4C38" w:rsidRPr="00F92B6C" w14:paraId="06F9239F" w14:textId="77777777" w:rsidTr="002E13C5">
        <w:trPr>
          <w:trHeight w:val="893"/>
        </w:trPr>
        <w:tc>
          <w:tcPr>
            <w:tcW w:w="3434" w:type="dxa"/>
            <w:gridSpan w:val="3"/>
            <w:shd w:val="clear" w:color="auto" w:fill="61953D"/>
          </w:tcPr>
          <w:p w14:paraId="098E2360" w14:textId="77777777" w:rsidR="008C4C38" w:rsidRPr="00A70BBE" w:rsidRDefault="008C4C38" w:rsidP="002E13C5">
            <w:pPr>
              <w:spacing w:before="120"/>
              <w:rPr>
                <w:rFonts w:eastAsia="Arial" w:cs="Arial"/>
                <w:color w:val="F2F2F2" w:themeColor="background1" w:themeShade="F2"/>
                <w:sz w:val="20"/>
                <w:szCs w:val="20"/>
              </w:rPr>
            </w:pPr>
            <w:r w:rsidRPr="00A70BBE">
              <w:rPr>
                <w:rFonts w:eastAsia="Arial" w:cs="Arial"/>
                <w:color w:val="F2F2F2" w:themeColor="background1" w:themeShade="F2"/>
                <w:sz w:val="20"/>
                <w:szCs w:val="20"/>
              </w:rPr>
              <w:t>Associated Community Plan Objective | Outcome 5</w:t>
            </w:r>
          </w:p>
        </w:tc>
        <w:tc>
          <w:tcPr>
            <w:tcW w:w="6191" w:type="dxa"/>
            <w:gridSpan w:val="6"/>
            <w:shd w:val="clear" w:color="auto" w:fill="61953D"/>
          </w:tcPr>
          <w:p w14:paraId="2CEFCF86" w14:textId="77777777" w:rsidR="008C4C38" w:rsidRPr="00A70BBE" w:rsidRDefault="008C4C38" w:rsidP="002E13C5">
            <w:pPr>
              <w:spacing w:before="120"/>
              <w:rPr>
                <w:rFonts w:eastAsia="Arial" w:cs="Arial"/>
                <w:color w:val="F2F2F2" w:themeColor="background1" w:themeShade="F2"/>
                <w:sz w:val="20"/>
                <w:szCs w:val="20"/>
              </w:rPr>
            </w:pPr>
            <w:r w:rsidRPr="00A70BBE">
              <w:rPr>
                <w:rFonts w:eastAsia="Arial" w:cs="Arial"/>
                <w:color w:val="F2F2F2" w:themeColor="background1" w:themeShade="F2"/>
                <w:sz w:val="20"/>
                <w:szCs w:val="20"/>
              </w:rPr>
              <w:t>All people in Ards and North Down feel pride from having access to a well-managed sustainable environment.</w:t>
            </w:r>
          </w:p>
        </w:tc>
      </w:tr>
      <w:tr w:rsidR="008C4C38" w:rsidRPr="00F92B6C" w14:paraId="543290E0" w14:textId="77777777" w:rsidTr="002E13C5">
        <w:trPr>
          <w:trHeight w:val="893"/>
        </w:trPr>
        <w:tc>
          <w:tcPr>
            <w:tcW w:w="3434" w:type="dxa"/>
            <w:gridSpan w:val="3"/>
            <w:shd w:val="clear" w:color="auto" w:fill="61953D"/>
          </w:tcPr>
          <w:p w14:paraId="1ED8395F" w14:textId="77777777" w:rsidR="008C4C38" w:rsidRPr="00A70BBE" w:rsidRDefault="008C4C38" w:rsidP="002E13C5">
            <w:pPr>
              <w:spacing w:before="120"/>
              <w:rPr>
                <w:rFonts w:eastAsia="Arial" w:cs="Arial"/>
                <w:color w:val="F2F2F2" w:themeColor="background1" w:themeShade="F2"/>
                <w:sz w:val="20"/>
                <w:szCs w:val="20"/>
              </w:rPr>
            </w:pPr>
            <w:r w:rsidRPr="00A70BBE">
              <w:rPr>
                <w:rFonts w:eastAsia="Arial" w:cs="Arial"/>
                <w:color w:val="F2F2F2" w:themeColor="background1" w:themeShade="F2"/>
                <w:sz w:val="20"/>
                <w:szCs w:val="20"/>
              </w:rPr>
              <w:t xml:space="preserve">Corporate Plan PEOPLE Priority ENVIRONMENT </w:t>
            </w:r>
          </w:p>
        </w:tc>
        <w:tc>
          <w:tcPr>
            <w:tcW w:w="6191" w:type="dxa"/>
            <w:gridSpan w:val="6"/>
            <w:shd w:val="clear" w:color="auto" w:fill="61953D"/>
          </w:tcPr>
          <w:p w14:paraId="681DA43C" w14:textId="77777777" w:rsidR="008C4C38" w:rsidRPr="00A70BBE" w:rsidRDefault="008C4C38" w:rsidP="002E13C5">
            <w:pPr>
              <w:spacing w:before="120"/>
              <w:rPr>
                <w:rFonts w:eastAsia="Arial" w:cs="Arial"/>
                <w:color w:val="F2F2F2" w:themeColor="background1" w:themeShade="F2"/>
                <w:sz w:val="20"/>
                <w:szCs w:val="20"/>
              </w:rPr>
            </w:pPr>
            <w:r w:rsidRPr="00A70BBE">
              <w:rPr>
                <w:rFonts w:eastAsia="Arial" w:cs="Arial"/>
                <w:color w:val="F2F2F2" w:themeColor="background1" w:themeShade="F2"/>
                <w:sz w:val="20"/>
                <w:szCs w:val="20"/>
              </w:rPr>
              <w:t>We will grow a clean, attractive, environmentally responsible place, including our towns, villages, countryside, and coast.</w:t>
            </w:r>
          </w:p>
        </w:tc>
      </w:tr>
      <w:tr w:rsidR="008C4C38" w:rsidRPr="009822A4" w14:paraId="12EEE22A" w14:textId="77777777" w:rsidTr="002E13C5">
        <w:tc>
          <w:tcPr>
            <w:tcW w:w="1663" w:type="dxa"/>
            <w:shd w:val="clear" w:color="auto" w:fill="D2E7C3"/>
          </w:tcPr>
          <w:p w14:paraId="32ECBD9D" w14:textId="77777777" w:rsidR="008C4C38" w:rsidRPr="00262D6E" w:rsidRDefault="008C4C38" w:rsidP="002E13C5">
            <w:pPr>
              <w:spacing w:before="120" w:after="120"/>
              <w:ind w:left="22"/>
              <w:rPr>
                <w:sz w:val="20"/>
                <w:szCs w:val="20"/>
              </w:rPr>
            </w:pPr>
            <w:r w:rsidRPr="00262D6E">
              <w:rPr>
                <w:sz w:val="20"/>
                <w:szCs w:val="20"/>
              </w:rPr>
              <w:t>Why are we focussing on this priority?</w:t>
            </w:r>
          </w:p>
        </w:tc>
        <w:tc>
          <w:tcPr>
            <w:tcW w:w="7962" w:type="dxa"/>
            <w:gridSpan w:val="8"/>
            <w:shd w:val="clear" w:color="auto" w:fill="D2E7C3"/>
          </w:tcPr>
          <w:p w14:paraId="3F32FA84" w14:textId="77777777" w:rsidR="008C4C38" w:rsidRPr="00BF3F71" w:rsidRDefault="008C4C38" w:rsidP="008C4C38">
            <w:pPr>
              <w:pStyle w:val="ListParagraph"/>
              <w:numPr>
                <w:ilvl w:val="0"/>
                <w:numId w:val="1"/>
              </w:numPr>
              <w:spacing w:before="120" w:after="120"/>
              <w:ind w:left="313" w:hanging="313"/>
              <w:rPr>
                <w:rFonts w:cs="Arial"/>
                <w:sz w:val="20"/>
                <w:szCs w:val="20"/>
              </w:rPr>
            </w:pPr>
            <w:r w:rsidRPr="00BF3F71">
              <w:rPr>
                <w:rFonts w:cs="Arial"/>
                <w:sz w:val="20"/>
                <w:szCs w:val="20"/>
              </w:rPr>
              <w:t>81% of households in the Borough are concerned for the environment (71% across NI, NISRA CHS, 2019) </w:t>
            </w:r>
          </w:p>
          <w:p w14:paraId="21C16290" w14:textId="2CEECBBC" w:rsidR="008C4C38" w:rsidRPr="00BF3F71" w:rsidRDefault="008C4C38" w:rsidP="008C4C38">
            <w:pPr>
              <w:pStyle w:val="ListParagraph"/>
              <w:numPr>
                <w:ilvl w:val="0"/>
                <w:numId w:val="1"/>
              </w:numPr>
              <w:spacing w:before="120" w:after="120"/>
              <w:ind w:left="313" w:hanging="313"/>
              <w:rPr>
                <w:rFonts w:cs="Arial"/>
                <w:sz w:val="20"/>
                <w:szCs w:val="20"/>
              </w:rPr>
            </w:pPr>
            <w:r w:rsidRPr="00BF3F71">
              <w:rPr>
                <w:rFonts w:cs="Arial"/>
                <w:sz w:val="20"/>
                <w:szCs w:val="20"/>
              </w:rPr>
              <w:t>£4.</w:t>
            </w:r>
            <w:r w:rsidR="00376520">
              <w:rPr>
                <w:rFonts w:cs="Arial"/>
                <w:sz w:val="20"/>
                <w:szCs w:val="20"/>
              </w:rPr>
              <w:t>3</w:t>
            </w:r>
            <w:r w:rsidRPr="00BF3F71">
              <w:rPr>
                <w:rFonts w:cs="Arial"/>
                <w:sz w:val="20"/>
                <w:szCs w:val="20"/>
              </w:rPr>
              <w:t xml:space="preserve"> million paid in landfill costs 2021/22 an increase of </w:t>
            </w:r>
            <w:r w:rsidR="00376520">
              <w:rPr>
                <w:rFonts w:cs="Arial"/>
                <w:sz w:val="20"/>
                <w:szCs w:val="20"/>
              </w:rPr>
              <w:t>1%</w:t>
            </w:r>
            <w:r w:rsidRPr="00BF3F71">
              <w:rPr>
                <w:rFonts w:cs="Arial"/>
                <w:sz w:val="20"/>
                <w:szCs w:val="20"/>
              </w:rPr>
              <w:t xml:space="preserve"> on the previous year.</w:t>
            </w:r>
          </w:p>
        </w:tc>
      </w:tr>
      <w:tr w:rsidR="008C4C38" w:rsidRPr="00056A12" w14:paraId="509355E4" w14:textId="77777777" w:rsidTr="002E13C5">
        <w:trPr>
          <w:trHeight w:val="1250"/>
        </w:trPr>
        <w:tc>
          <w:tcPr>
            <w:tcW w:w="1663" w:type="dxa"/>
            <w:shd w:val="clear" w:color="auto" w:fill="D2E7C3"/>
          </w:tcPr>
          <w:p w14:paraId="71673368" w14:textId="77777777" w:rsidR="008C4C38" w:rsidRPr="00262D6E" w:rsidRDefault="008C4C38" w:rsidP="002E13C5">
            <w:pPr>
              <w:spacing w:before="120" w:after="120"/>
              <w:ind w:left="22"/>
              <w:rPr>
                <w:sz w:val="20"/>
                <w:szCs w:val="20"/>
              </w:rPr>
            </w:pPr>
            <w:r w:rsidRPr="00262D6E">
              <w:rPr>
                <w:sz w:val="20"/>
                <w:szCs w:val="20"/>
              </w:rPr>
              <w:t>What we hope to achieve</w:t>
            </w:r>
          </w:p>
        </w:tc>
        <w:tc>
          <w:tcPr>
            <w:tcW w:w="7962" w:type="dxa"/>
            <w:gridSpan w:val="8"/>
            <w:shd w:val="clear" w:color="auto" w:fill="D2E7C3"/>
          </w:tcPr>
          <w:p w14:paraId="1F2C07EE" w14:textId="77777777" w:rsidR="008C4C38" w:rsidRPr="00116D8A" w:rsidRDefault="008C4C38" w:rsidP="008C4C38">
            <w:pPr>
              <w:pStyle w:val="ListParagraph"/>
              <w:numPr>
                <w:ilvl w:val="0"/>
                <w:numId w:val="1"/>
              </w:numPr>
              <w:spacing w:before="120" w:after="120"/>
              <w:ind w:left="313" w:hanging="313"/>
              <w:rPr>
                <w:rFonts w:cs="Arial"/>
                <w:sz w:val="20"/>
                <w:szCs w:val="20"/>
              </w:rPr>
            </w:pPr>
            <w:r w:rsidRPr="00116D8A">
              <w:rPr>
                <w:rFonts w:cs="Arial"/>
                <w:sz w:val="20"/>
                <w:szCs w:val="20"/>
              </w:rPr>
              <w:t>Improve the Council’s recycling rate</w:t>
            </w:r>
            <w:r>
              <w:rPr>
                <w:rFonts w:cs="Arial"/>
                <w:sz w:val="20"/>
                <w:szCs w:val="20"/>
              </w:rPr>
              <w:t>s</w:t>
            </w:r>
          </w:p>
          <w:p w14:paraId="773905B5" w14:textId="77777777" w:rsidR="008C4C38" w:rsidRPr="00116D8A" w:rsidRDefault="008C4C38" w:rsidP="008C4C38">
            <w:pPr>
              <w:pStyle w:val="ListParagraph"/>
              <w:numPr>
                <w:ilvl w:val="0"/>
                <w:numId w:val="1"/>
              </w:numPr>
              <w:spacing w:before="120" w:after="120"/>
              <w:ind w:left="313" w:hanging="313"/>
              <w:rPr>
                <w:rFonts w:cs="Arial"/>
                <w:sz w:val="20"/>
                <w:szCs w:val="20"/>
              </w:rPr>
            </w:pPr>
            <w:r w:rsidRPr="00116D8A">
              <w:rPr>
                <w:rFonts w:cs="Arial"/>
                <w:sz w:val="20"/>
                <w:szCs w:val="20"/>
              </w:rPr>
              <w:t>Support residents to live and work sustainably by protecting the environment</w:t>
            </w:r>
          </w:p>
          <w:p w14:paraId="619CDF32" w14:textId="77777777" w:rsidR="008C4C38" w:rsidRPr="00116D8A" w:rsidRDefault="008C4C38" w:rsidP="008C4C38">
            <w:pPr>
              <w:pStyle w:val="ListParagraph"/>
              <w:numPr>
                <w:ilvl w:val="0"/>
                <w:numId w:val="1"/>
              </w:numPr>
              <w:spacing w:before="120" w:after="120"/>
              <w:ind w:left="313" w:hanging="313"/>
              <w:rPr>
                <w:rFonts w:cs="Arial"/>
                <w:sz w:val="20"/>
                <w:szCs w:val="20"/>
              </w:rPr>
            </w:pPr>
            <w:r w:rsidRPr="00116D8A">
              <w:rPr>
                <w:rFonts w:cs="Arial"/>
                <w:sz w:val="20"/>
                <w:szCs w:val="20"/>
              </w:rPr>
              <w:t>AND residents feeling pride from having access to a well-managed sustainable environment</w:t>
            </w:r>
          </w:p>
          <w:p w14:paraId="5A2B7779" w14:textId="77777777" w:rsidR="008C4C38" w:rsidRPr="00CE3643" w:rsidRDefault="008C4C38" w:rsidP="008C4C38">
            <w:pPr>
              <w:pStyle w:val="ListParagraph"/>
              <w:numPr>
                <w:ilvl w:val="0"/>
                <w:numId w:val="1"/>
              </w:numPr>
              <w:spacing w:before="120" w:after="120"/>
              <w:ind w:left="313" w:hanging="313"/>
              <w:rPr>
                <w:rFonts w:cs="Arial"/>
                <w:sz w:val="20"/>
                <w:szCs w:val="20"/>
              </w:rPr>
            </w:pPr>
            <w:r w:rsidRPr="00116D8A">
              <w:rPr>
                <w:rFonts w:cs="Arial"/>
                <w:sz w:val="20"/>
                <w:szCs w:val="20"/>
              </w:rPr>
              <w:t>Grow a clean, attractive, environmentally responsible place, incl. our towns, villages, countryside and coast</w:t>
            </w:r>
          </w:p>
        </w:tc>
      </w:tr>
      <w:tr w:rsidR="008C4C38" w:rsidRPr="008F114D" w14:paraId="59795586" w14:textId="77777777" w:rsidTr="002E13C5">
        <w:trPr>
          <w:trHeight w:val="1520"/>
        </w:trPr>
        <w:tc>
          <w:tcPr>
            <w:tcW w:w="1663" w:type="dxa"/>
            <w:shd w:val="clear" w:color="auto" w:fill="D2E7C3"/>
          </w:tcPr>
          <w:p w14:paraId="3F52EC1D" w14:textId="77777777" w:rsidR="008C4C38" w:rsidRPr="00262D6E" w:rsidRDefault="008C4C38" w:rsidP="002E13C5">
            <w:pPr>
              <w:spacing w:before="120" w:after="120"/>
              <w:ind w:left="22"/>
              <w:rPr>
                <w:sz w:val="20"/>
                <w:szCs w:val="20"/>
              </w:rPr>
            </w:pPr>
            <w:r w:rsidRPr="00262D6E">
              <w:rPr>
                <w:sz w:val="20"/>
                <w:szCs w:val="20"/>
              </w:rPr>
              <w:t>How are we going to do it</w:t>
            </w:r>
            <w:r>
              <w:rPr>
                <w:sz w:val="20"/>
                <w:szCs w:val="20"/>
              </w:rPr>
              <w:t xml:space="preserve"> and how will be measure progress</w:t>
            </w:r>
            <w:r w:rsidRPr="00262D6E">
              <w:rPr>
                <w:sz w:val="20"/>
                <w:szCs w:val="20"/>
              </w:rPr>
              <w:t>?</w:t>
            </w:r>
          </w:p>
        </w:tc>
        <w:tc>
          <w:tcPr>
            <w:tcW w:w="7962" w:type="dxa"/>
            <w:gridSpan w:val="8"/>
            <w:shd w:val="clear" w:color="auto" w:fill="D2E7C3"/>
          </w:tcPr>
          <w:p w14:paraId="6B38D7AB" w14:textId="77777777" w:rsidR="008C4C38" w:rsidRPr="00116D8A" w:rsidRDefault="008C4C38" w:rsidP="002E13C5">
            <w:pPr>
              <w:spacing w:before="120" w:after="120"/>
              <w:rPr>
                <w:rFonts w:cs="Arial"/>
                <w:sz w:val="20"/>
                <w:szCs w:val="20"/>
              </w:rPr>
            </w:pPr>
            <w:r w:rsidRPr="00116D8A">
              <w:rPr>
                <w:rFonts w:cs="Arial"/>
                <w:sz w:val="20"/>
                <w:szCs w:val="20"/>
              </w:rPr>
              <w:t>Encourage householders to recycle more to reduce the tonnage of household waste being sent to landfill through:</w:t>
            </w:r>
          </w:p>
          <w:p w14:paraId="7EB6B1BB" w14:textId="77777777" w:rsidR="008C4C38" w:rsidRPr="00D82574" w:rsidRDefault="008C4C38" w:rsidP="008C4C38">
            <w:pPr>
              <w:pStyle w:val="ListParagraph"/>
              <w:numPr>
                <w:ilvl w:val="0"/>
                <w:numId w:val="1"/>
              </w:numPr>
              <w:spacing w:before="120" w:after="120"/>
              <w:ind w:left="313" w:hanging="313"/>
              <w:rPr>
                <w:rFonts w:cs="Arial"/>
                <w:sz w:val="20"/>
                <w:szCs w:val="20"/>
              </w:rPr>
            </w:pPr>
            <w:r>
              <w:rPr>
                <w:rFonts w:cs="Arial"/>
                <w:b/>
                <w:bCs/>
                <w:sz w:val="20"/>
                <w:szCs w:val="20"/>
              </w:rPr>
              <w:t>Conduct a full review of Council’s Waste Management Services</w:t>
            </w:r>
          </w:p>
          <w:p w14:paraId="41CD4174" w14:textId="77777777" w:rsidR="008C4C38" w:rsidRPr="00D82574" w:rsidRDefault="008C4C38" w:rsidP="008C4C38">
            <w:pPr>
              <w:pStyle w:val="ListParagraph"/>
              <w:numPr>
                <w:ilvl w:val="1"/>
                <w:numId w:val="1"/>
              </w:numPr>
              <w:spacing w:before="120" w:after="120"/>
              <w:ind w:left="634" w:hanging="283"/>
              <w:rPr>
                <w:rFonts w:cs="Arial"/>
                <w:sz w:val="20"/>
                <w:szCs w:val="20"/>
              </w:rPr>
            </w:pPr>
            <w:r>
              <w:rPr>
                <w:rFonts w:cs="Arial"/>
                <w:sz w:val="20"/>
                <w:szCs w:val="20"/>
              </w:rPr>
              <w:t>Reduce the tonnage of municipal solid waste sent to landfill to 35,000</w:t>
            </w:r>
          </w:p>
          <w:p w14:paraId="7A54D5FB" w14:textId="77777777" w:rsidR="008C4C38" w:rsidRPr="00D82574" w:rsidRDefault="008C4C38" w:rsidP="008C4C38">
            <w:pPr>
              <w:pStyle w:val="ListParagraph"/>
              <w:numPr>
                <w:ilvl w:val="0"/>
                <w:numId w:val="1"/>
              </w:numPr>
              <w:spacing w:before="120" w:after="120"/>
              <w:ind w:left="313" w:hanging="313"/>
              <w:rPr>
                <w:rFonts w:cs="Arial"/>
                <w:sz w:val="20"/>
                <w:szCs w:val="20"/>
              </w:rPr>
            </w:pPr>
            <w:r>
              <w:rPr>
                <w:rFonts w:cs="Arial"/>
                <w:b/>
                <w:bCs/>
                <w:sz w:val="20"/>
                <w:szCs w:val="20"/>
              </w:rPr>
              <w:t>Improve the Council’s overall re-use, recycling and recovery rates</w:t>
            </w:r>
          </w:p>
          <w:p w14:paraId="23A1EC08" w14:textId="77777777" w:rsidR="008C4C38" w:rsidRDefault="008C4C38" w:rsidP="008C4C38">
            <w:pPr>
              <w:pStyle w:val="ListParagraph"/>
              <w:numPr>
                <w:ilvl w:val="1"/>
                <w:numId w:val="1"/>
              </w:numPr>
              <w:spacing w:before="120" w:after="120"/>
              <w:ind w:left="634" w:hanging="283"/>
              <w:rPr>
                <w:rFonts w:cs="Arial"/>
                <w:sz w:val="20"/>
                <w:szCs w:val="20"/>
              </w:rPr>
            </w:pPr>
            <w:r>
              <w:rPr>
                <w:rFonts w:cs="Arial"/>
                <w:sz w:val="20"/>
                <w:szCs w:val="20"/>
              </w:rPr>
              <w:t>Increase % of household waste recycled, reused and composted to 60%</w:t>
            </w:r>
          </w:p>
          <w:p w14:paraId="15E8AD79" w14:textId="77777777" w:rsidR="008C4C38" w:rsidRPr="00D82574" w:rsidRDefault="008C4C38" w:rsidP="008C4C38">
            <w:pPr>
              <w:pStyle w:val="ListParagraph"/>
              <w:numPr>
                <w:ilvl w:val="1"/>
                <w:numId w:val="1"/>
              </w:numPr>
              <w:spacing w:before="120" w:after="120"/>
              <w:ind w:left="634" w:hanging="283"/>
              <w:rPr>
                <w:rFonts w:cs="Arial"/>
                <w:sz w:val="20"/>
                <w:szCs w:val="20"/>
              </w:rPr>
            </w:pPr>
            <w:r>
              <w:rPr>
                <w:rFonts w:cs="Arial"/>
                <w:sz w:val="20"/>
                <w:szCs w:val="20"/>
              </w:rPr>
              <w:t>Reduce biodegradable waste that is diverted from landfill (2022/23  17,124</w:t>
            </w:r>
            <w:r>
              <w:rPr>
                <w:rStyle w:val="FootnoteReference"/>
                <w:rFonts w:cs="Arial"/>
                <w:sz w:val="20"/>
                <w:szCs w:val="20"/>
              </w:rPr>
              <w:footnoteReference w:id="1"/>
            </w:r>
            <w:r>
              <w:rPr>
                <w:rFonts w:cs="Arial"/>
                <w:sz w:val="20"/>
                <w:szCs w:val="20"/>
              </w:rPr>
              <w:t>)</w:t>
            </w:r>
          </w:p>
          <w:p w14:paraId="1A53C823" w14:textId="77777777" w:rsidR="008C4C38" w:rsidRPr="00D82574" w:rsidRDefault="008C4C38" w:rsidP="008C4C38">
            <w:pPr>
              <w:pStyle w:val="ListParagraph"/>
              <w:numPr>
                <w:ilvl w:val="0"/>
                <w:numId w:val="1"/>
              </w:numPr>
              <w:spacing w:before="120" w:after="120"/>
              <w:ind w:left="313" w:hanging="313"/>
              <w:rPr>
                <w:rFonts w:cs="Arial"/>
                <w:sz w:val="20"/>
                <w:szCs w:val="20"/>
              </w:rPr>
            </w:pPr>
            <w:r>
              <w:rPr>
                <w:rFonts w:cs="Arial"/>
                <w:b/>
                <w:bCs/>
                <w:sz w:val="20"/>
                <w:szCs w:val="20"/>
              </w:rPr>
              <w:t>Add kerbside textiles collection to glass collection service</w:t>
            </w:r>
          </w:p>
          <w:p w14:paraId="3043C982" w14:textId="77777777" w:rsidR="00630C3D" w:rsidRPr="00630C3D" w:rsidRDefault="008C4C38" w:rsidP="00630C3D">
            <w:pPr>
              <w:pStyle w:val="ListParagraph"/>
              <w:numPr>
                <w:ilvl w:val="1"/>
                <w:numId w:val="1"/>
              </w:numPr>
              <w:spacing w:before="120" w:after="120"/>
              <w:ind w:left="776" w:hanging="425"/>
              <w:rPr>
                <w:rFonts w:cs="Arial"/>
                <w:b/>
                <w:bCs/>
                <w:sz w:val="20"/>
                <w:szCs w:val="20"/>
              </w:rPr>
            </w:pPr>
            <w:r w:rsidRPr="00D82574">
              <w:rPr>
                <w:rFonts w:cs="Arial"/>
                <w:sz w:val="20"/>
                <w:szCs w:val="20"/>
              </w:rPr>
              <w:t xml:space="preserve">By </w:t>
            </w:r>
            <w:r w:rsidRPr="00630C3D">
              <w:rPr>
                <w:rFonts w:cs="Arial"/>
                <w:sz w:val="18"/>
                <w:szCs w:val="18"/>
              </w:rPr>
              <w:t>October</w:t>
            </w:r>
            <w:r w:rsidRPr="00D82574">
              <w:rPr>
                <w:rFonts w:cs="Arial"/>
                <w:sz w:val="20"/>
                <w:szCs w:val="20"/>
              </w:rPr>
              <w:t xml:space="preserve"> 2023</w:t>
            </w:r>
            <w:r>
              <w:rPr>
                <w:rFonts w:cs="Arial"/>
                <w:sz w:val="20"/>
                <w:szCs w:val="20"/>
              </w:rPr>
              <w:t xml:space="preserve"> introduce kerbside collection of textiles</w:t>
            </w:r>
          </w:p>
          <w:p w14:paraId="71496131" w14:textId="3BCC862A" w:rsidR="00630C3D" w:rsidRDefault="00630C3D" w:rsidP="00630C3D">
            <w:pPr>
              <w:pStyle w:val="ListParagraph"/>
              <w:numPr>
                <w:ilvl w:val="0"/>
                <w:numId w:val="1"/>
              </w:numPr>
              <w:spacing w:before="120" w:after="120"/>
              <w:ind w:left="313" w:hanging="313"/>
              <w:rPr>
                <w:rFonts w:cs="Arial"/>
                <w:b/>
                <w:bCs/>
                <w:sz w:val="20"/>
                <w:szCs w:val="20"/>
              </w:rPr>
            </w:pPr>
            <w:r w:rsidRPr="008C4C38">
              <w:rPr>
                <w:rFonts w:cs="Arial"/>
                <w:b/>
                <w:bCs/>
                <w:sz w:val="20"/>
                <w:szCs w:val="20"/>
              </w:rPr>
              <w:t xml:space="preserve"> Deliver a schools</w:t>
            </w:r>
            <w:r>
              <w:rPr>
                <w:rFonts w:cs="Arial"/>
                <w:b/>
                <w:bCs/>
                <w:sz w:val="20"/>
                <w:szCs w:val="20"/>
              </w:rPr>
              <w:t>’</w:t>
            </w:r>
            <w:r w:rsidRPr="008C4C38">
              <w:rPr>
                <w:rFonts w:cs="Arial"/>
                <w:b/>
                <w:bCs/>
                <w:sz w:val="20"/>
                <w:szCs w:val="20"/>
              </w:rPr>
              <w:t xml:space="preserve"> based programme to encourage younger residents to understand the importance of our landscape, and the need to ensure that more sustainable lifestyle decisions become a part of daily life.</w:t>
            </w:r>
          </w:p>
          <w:p w14:paraId="272280C6" w14:textId="77777777" w:rsidR="00630C3D" w:rsidRDefault="00630C3D" w:rsidP="00630C3D">
            <w:pPr>
              <w:pStyle w:val="ListParagraph"/>
              <w:numPr>
                <w:ilvl w:val="1"/>
                <w:numId w:val="1"/>
              </w:numPr>
              <w:spacing w:before="120" w:after="120"/>
              <w:ind w:left="776" w:hanging="425"/>
              <w:rPr>
                <w:rFonts w:cs="Arial"/>
                <w:sz w:val="20"/>
                <w:szCs w:val="20"/>
              </w:rPr>
            </w:pPr>
            <w:r w:rsidRPr="00D82574">
              <w:rPr>
                <w:rFonts w:cs="Arial"/>
                <w:sz w:val="20"/>
                <w:szCs w:val="20"/>
              </w:rPr>
              <w:t xml:space="preserve">Launch </w:t>
            </w:r>
            <w:r w:rsidRPr="00F1751A">
              <w:rPr>
                <w:rFonts w:cs="Arial"/>
                <w:sz w:val="18"/>
                <w:szCs w:val="18"/>
              </w:rPr>
              <w:t xml:space="preserve"> </w:t>
            </w:r>
            <w:r>
              <w:rPr>
                <w:rFonts w:cs="Arial"/>
                <w:sz w:val="18"/>
                <w:szCs w:val="18"/>
              </w:rPr>
              <w:t xml:space="preserve">the </w:t>
            </w:r>
            <w:r w:rsidRPr="00F1751A">
              <w:rPr>
                <w:rFonts w:cs="Arial"/>
                <w:sz w:val="18"/>
                <w:szCs w:val="18"/>
              </w:rPr>
              <w:t xml:space="preserve">Environmental, Learning, Lifestyle, Action (ELLA) </w:t>
            </w:r>
            <w:r>
              <w:rPr>
                <w:rFonts w:cs="Arial"/>
                <w:sz w:val="20"/>
                <w:szCs w:val="20"/>
              </w:rPr>
              <w:t xml:space="preserve"> Project by June 2023</w:t>
            </w:r>
          </w:p>
          <w:p w14:paraId="1B319DA4" w14:textId="4E1C28DF" w:rsidR="008C4C38" w:rsidRPr="00630C3D" w:rsidRDefault="00630C3D" w:rsidP="00630C3D">
            <w:pPr>
              <w:pStyle w:val="ListParagraph"/>
              <w:numPr>
                <w:ilvl w:val="1"/>
                <w:numId w:val="1"/>
              </w:numPr>
              <w:spacing w:before="120" w:after="120"/>
              <w:ind w:left="776" w:hanging="425"/>
              <w:rPr>
                <w:rFonts w:cs="Arial"/>
                <w:sz w:val="20"/>
                <w:szCs w:val="20"/>
              </w:rPr>
            </w:pPr>
            <w:r>
              <w:rPr>
                <w:rFonts w:cs="Arial"/>
                <w:sz w:val="20"/>
                <w:szCs w:val="20"/>
              </w:rPr>
              <w:t>Rollout ELLA Project to schools September 2023</w:t>
            </w:r>
          </w:p>
        </w:tc>
      </w:tr>
      <w:tr w:rsidR="008C4C38" w:rsidRPr="009377B0" w14:paraId="70639AAC" w14:textId="77777777" w:rsidTr="002E13C5">
        <w:trPr>
          <w:trHeight w:val="947"/>
        </w:trPr>
        <w:tc>
          <w:tcPr>
            <w:tcW w:w="1663" w:type="dxa"/>
            <w:shd w:val="clear" w:color="auto" w:fill="D2E7C3"/>
          </w:tcPr>
          <w:p w14:paraId="1ED2D152" w14:textId="77777777" w:rsidR="008C4C38" w:rsidRPr="007E7465" w:rsidRDefault="008C4C38" w:rsidP="002E13C5">
            <w:pPr>
              <w:spacing w:before="120" w:after="120"/>
              <w:ind w:left="22"/>
              <w:rPr>
                <w:sz w:val="20"/>
                <w:szCs w:val="20"/>
              </w:rPr>
            </w:pPr>
            <w:r>
              <w:rPr>
                <w:sz w:val="20"/>
                <w:szCs w:val="20"/>
              </w:rPr>
              <w:t>Senior Responsible Owner(s)</w:t>
            </w:r>
          </w:p>
        </w:tc>
        <w:tc>
          <w:tcPr>
            <w:tcW w:w="7962" w:type="dxa"/>
            <w:gridSpan w:val="8"/>
            <w:shd w:val="clear" w:color="auto" w:fill="D2E7C3"/>
          </w:tcPr>
          <w:p w14:paraId="18B4EFE3" w14:textId="77777777" w:rsidR="008C4C38" w:rsidRPr="009377B0" w:rsidRDefault="008C4C38" w:rsidP="002E13C5">
            <w:pPr>
              <w:spacing w:before="120" w:after="120"/>
              <w:rPr>
                <w:rFonts w:cs="Arial"/>
                <w:sz w:val="20"/>
                <w:szCs w:val="20"/>
              </w:rPr>
            </w:pPr>
            <w:r>
              <w:rPr>
                <w:rFonts w:cs="Arial"/>
                <w:sz w:val="20"/>
                <w:szCs w:val="20"/>
              </w:rPr>
              <w:t>Director of Environment</w:t>
            </w:r>
          </w:p>
        </w:tc>
      </w:tr>
      <w:tr w:rsidR="008C4C38" w:rsidRPr="009377B0" w14:paraId="7D0484A9" w14:textId="77777777" w:rsidTr="002E13C5">
        <w:trPr>
          <w:trHeight w:val="907"/>
        </w:trPr>
        <w:tc>
          <w:tcPr>
            <w:tcW w:w="1663" w:type="dxa"/>
            <w:shd w:val="clear" w:color="auto" w:fill="D2E7C3"/>
          </w:tcPr>
          <w:p w14:paraId="3831B611" w14:textId="77777777" w:rsidR="008C4C38" w:rsidRDefault="008C4C38" w:rsidP="002E13C5">
            <w:pPr>
              <w:spacing w:before="120" w:after="120"/>
              <w:ind w:left="22"/>
              <w:rPr>
                <w:sz w:val="20"/>
                <w:szCs w:val="20"/>
              </w:rPr>
            </w:pPr>
            <w:r>
              <w:rPr>
                <w:sz w:val="20"/>
                <w:szCs w:val="20"/>
              </w:rPr>
              <w:t>7 aspects of Improvement</w:t>
            </w:r>
          </w:p>
        </w:tc>
        <w:tc>
          <w:tcPr>
            <w:tcW w:w="1137" w:type="dxa"/>
            <w:shd w:val="clear" w:color="auto" w:fill="D2E7C3"/>
          </w:tcPr>
          <w:p w14:paraId="66226E22" w14:textId="77777777" w:rsidR="008C4C38" w:rsidRDefault="008C4C38" w:rsidP="002E13C5">
            <w:pPr>
              <w:spacing w:before="120" w:after="120"/>
              <w:jc w:val="center"/>
              <w:rPr>
                <w:rFonts w:cs="Arial"/>
                <w:sz w:val="14"/>
                <w:szCs w:val="14"/>
              </w:rPr>
            </w:pPr>
            <w:r w:rsidRPr="00CC2E95">
              <w:rPr>
                <w:rFonts w:cs="Arial"/>
                <w:sz w:val="14"/>
                <w:szCs w:val="14"/>
              </w:rPr>
              <w:t>Service Effectiveness</w:t>
            </w:r>
          </w:p>
          <w:p w14:paraId="51E804E3" w14:textId="77777777" w:rsidR="008C4C38" w:rsidRDefault="008C4C38" w:rsidP="002E13C5">
            <w:pPr>
              <w:spacing w:before="120" w:after="120"/>
              <w:jc w:val="center"/>
              <w:rPr>
                <w:rFonts w:cs="Arial"/>
                <w:sz w:val="20"/>
                <w:szCs w:val="20"/>
              </w:rPr>
            </w:pPr>
            <w:r>
              <w:rPr>
                <w:rFonts w:ascii="Wingdings" w:eastAsia="Wingdings" w:hAnsi="Wingdings" w:cs="Wingdings"/>
                <w:sz w:val="14"/>
                <w:szCs w:val="14"/>
              </w:rPr>
              <w:t>ü</w:t>
            </w:r>
          </w:p>
        </w:tc>
        <w:tc>
          <w:tcPr>
            <w:tcW w:w="1137" w:type="dxa"/>
            <w:gridSpan w:val="2"/>
            <w:shd w:val="clear" w:color="auto" w:fill="D2E7C3"/>
          </w:tcPr>
          <w:p w14:paraId="4D105FF1" w14:textId="77777777" w:rsidR="008C4C38" w:rsidRDefault="008C4C38" w:rsidP="002E13C5">
            <w:pPr>
              <w:spacing w:before="120" w:after="120"/>
              <w:jc w:val="center"/>
              <w:rPr>
                <w:rFonts w:cs="Arial"/>
                <w:sz w:val="14"/>
                <w:szCs w:val="14"/>
              </w:rPr>
            </w:pPr>
            <w:r>
              <w:rPr>
                <w:rFonts w:cs="Arial"/>
                <w:sz w:val="14"/>
                <w:szCs w:val="14"/>
              </w:rPr>
              <w:t>Service Quality</w:t>
            </w:r>
          </w:p>
          <w:p w14:paraId="083D7479" w14:textId="77777777" w:rsidR="008C4C38" w:rsidRDefault="008C4C38" w:rsidP="002E13C5">
            <w:pPr>
              <w:spacing w:before="120" w:after="120"/>
              <w:jc w:val="center"/>
              <w:rPr>
                <w:rFonts w:cs="Arial"/>
                <w:sz w:val="20"/>
                <w:szCs w:val="20"/>
              </w:rPr>
            </w:pPr>
            <w:r>
              <w:rPr>
                <w:rFonts w:ascii="Wingdings" w:eastAsia="Wingdings" w:hAnsi="Wingdings" w:cs="Wingdings"/>
                <w:sz w:val="14"/>
                <w:szCs w:val="14"/>
              </w:rPr>
              <w:t>ü</w:t>
            </w:r>
          </w:p>
        </w:tc>
        <w:tc>
          <w:tcPr>
            <w:tcW w:w="1138" w:type="dxa"/>
            <w:shd w:val="clear" w:color="auto" w:fill="D2E7C3"/>
          </w:tcPr>
          <w:p w14:paraId="38AA0A38" w14:textId="77777777" w:rsidR="008C4C38" w:rsidRDefault="008C4C38" w:rsidP="002E13C5">
            <w:pPr>
              <w:spacing w:before="120" w:after="120"/>
              <w:jc w:val="center"/>
              <w:rPr>
                <w:rFonts w:cs="Arial"/>
                <w:sz w:val="14"/>
                <w:szCs w:val="14"/>
              </w:rPr>
            </w:pPr>
            <w:r>
              <w:rPr>
                <w:rFonts w:cs="Arial"/>
                <w:sz w:val="14"/>
                <w:szCs w:val="14"/>
              </w:rPr>
              <w:t>Service Availability</w:t>
            </w:r>
          </w:p>
          <w:p w14:paraId="6E56CC06" w14:textId="77777777" w:rsidR="008C4C38" w:rsidRDefault="008C4C38" w:rsidP="002E13C5">
            <w:pPr>
              <w:spacing w:before="120" w:after="120"/>
              <w:jc w:val="center"/>
              <w:rPr>
                <w:rFonts w:cs="Arial"/>
                <w:sz w:val="20"/>
                <w:szCs w:val="20"/>
              </w:rPr>
            </w:pPr>
            <w:r>
              <w:rPr>
                <w:rFonts w:ascii="Wingdings" w:eastAsia="Wingdings" w:hAnsi="Wingdings" w:cs="Wingdings"/>
                <w:sz w:val="14"/>
                <w:szCs w:val="14"/>
              </w:rPr>
              <w:t>ü</w:t>
            </w:r>
          </w:p>
        </w:tc>
        <w:tc>
          <w:tcPr>
            <w:tcW w:w="1137" w:type="dxa"/>
            <w:shd w:val="clear" w:color="auto" w:fill="D2E7C3"/>
          </w:tcPr>
          <w:p w14:paraId="12DDFF8A" w14:textId="77777777" w:rsidR="008C4C38" w:rsidRDefault="008C4C38" w:rsidP="002E13C5">
            <w:pPr>
              <w:spacing w:before="120" w:after="120"/>
              <w:jc w:val="center"/>
              <w:rPr>
                <w:rFonts w:cs="Arial"/>
                <w:sz w:val="20"/>
                <w:szCs w:val="20"/>
              </w:rPr>
            </w:pPr>
            <w:r>
              <w:rPr>
                <w:rFonts w:cs="Arial"/>
                <w:sz w:val="14"/>
                <w:szCs w:val="14"/>
              </w:rPr>
              <w:t>Fairness</w:t>
            </w:r>
          </w:p>
        </w:tc>
        <w:tc>
          <w:tcPr>
            <w:tcW w:w="1138" w:type="dxa"/>
            <w:shd w:val="clear" w:color="auto" w:fill="D2E7C3"/>
          </w:tcPr>
          <w:p w14:paraId="69A10043" w14:textId="77777777" w:rsidR="008C4C38" w:rsidRDefault="008C4C38" w:rsidP="002E13C5">
            <w:pPr>
              <w:spacing w:before="120" w:after="120"/>
              <w:jc w:val="center"/>
              <w:rPr>
                <w:rFonts w:cs="Arial"/>
                <w:sz w:val="14"/>
                <w:szCs w:val="14"/>
              </w:rPr>
            </w:pPr>
            <w:r>
              <w:rPr>
                <w:rFonts w:cs="Arial"/>
                <w:sz w:val="14"/>
                <w:szCs w:val="14"/>
              </w:rPr>
              <w:t>Sustainability</w:t>
            </w:r>
          </w:p>
          <w:p w14:paraId="6093EDD8" w14:textId="77777777" w:rsidR="008C4C38" w:rsidRDefault="008C4C38" w:rsidP="002E13C5">
            <w:pPr>
              <w:jc w:val="center"/>
              <w:rPr>
                <w:rFonts w:cs="Arial"/>
                <w:sz w:val="14"/>
                <w:szCs w:val="14"/>
              </w:rPr>
            </w:pPr>
          </w:p>
          <w:p w14:paraId="261859B4" w14:textId="77777777" w:rsidR="008C4C38" w:rsidRDefault="008C4C38" w:rsidP="002E13C5">
            <w:pPr>
              <w:jc w:val="center"/>
              <w:rPr>
                <w:rFonts w:cs="Arial"/>
                <w:sz w:val="20"/>
                <w:szCs w:val="20"/>
              </w:rPr>
            </w:pPr>
            <w:r>
              <w:rPr>
                <w:rFonts w:ascii="Wingdings" w:eastAsia="Wingdings" w:hAnsi="Wingdings" w:cs="Wingdings"/>
                <w:sz w:val="14"/>
                <w:szCs w:val="14"/>
              </w:rPr>
              <w:t>ü</w:t>
            </w:r>
          </w:p>
        </w:tc>
        <w:tc>
          <w:tcPr>
            <w:tcW w:w="1137" w:type="dxa"/>
            <w:shd w:val="clear" w:color="auto" w:fill="D2E7C3"/>
          </w:tcPr>
          <w:p w14:paraId="0F3606E4" w14:textId="77777777" w:rsidR="008C4C38" w:rsidRDefault="008C4C38" w:rsidP="002E13C5">
            <w:pPr>
              <w:spacing w:before="120" w:after="120"/>
              <w:jc w:val="center"/>
              <w:rPr>
                <w:rFonts w:cs="Arial"/>
                <w:sz w:val="14"/>
                <w:szCs w:val="14"/>
              </w:rPr>
            </w:pPr>
            <w:r>
              <w:rPr>
                <w:rFonts w:cs="Arial"/>
                <w:sz w:val="14"/>
                <w:szCs w:val="14"/>
              </w:rPr>
              <w:t>Efficiency</w:t>
            </w:r>
          </w:p>
          <w:p w14:paraId="26B30AA8" w14:textId="77777777" w:rsidR="008C4C38" w:rsidRDefault="008C4C38" w:rsidP="002E13C5">
            <w:pPr>
              <w:spacing w:before="120" w:after="120"/>
              <w:jc w:val="center"/>
              <w:rPr>
                <w:rFonts w:cs="Arial"/>
                <w:sz w:val="20"/>
                <w:szCs w:val="20"/>
              </w:rPr>
            </w:pPr>
            <w:r>
              <w:rPr>
                <w:rFonts w:ascii="Wingdings" w:eastAsia="Wingdings" w:hAnsi="Wingdings" w:cs="Wingdings"/>
                <w:sz w:val="14"/>
                <w:szCs w:val="14"/>
              </w:rPr>
              <w:t>ü</w:t>
            </w:r>
          </w:p>
        </w:tc>
        <w:tc>
          <w:tcPr>
            <w:tcW w:w="1138" w:type="dxa"/>
            <w:shd w:val="clear" w:color="auto" w:fill="D2E7C3"/>
          </w:tcPr>
          <w:p w14:paraId="3DACA0DA" w14:textId="77777777" w:rsidR="008C4C38" w:rsidRDefault="008C4C38" w:rsidP="002E13C5">
            <w:pPr>
              <w:spacing w:before="120" w:after="120"/>
              <w:jc w:val="center"/>
              <w:rPr>
                <w:rFonts w:cs="Arial"/>
                <w:sz w:val="14"/>
                <w:szCs w:val="14"/>
              </w:rPr>
            </w:pPr>
            <w:r>
              <w:rPr>
                <w:rFonts w:cs="Arial"/>
                <w:sz w:val="14"/>
                <w:szCs w:val="14"/>
              </w:rPr>
              <w:t>Innovation</w:t>
            </w:r>
          </w:p>
          <w:p w14:paraId="22A3B286" w14:textId="77777777" w:rsidR="008C4C38" w:rsidRDefault="008C4C38" w:rsidP="002E13C5">
            <w:pPr>
              <w:spacing w:before="120" w:after="120"/>
              <w:jc w:val="center"/>
              <w:rPr>
                <w:rFonts w:cs="Arial"/>
                <w:sz w:val="20"/>
                <w:szCs w:val="20"/>
              </w:rPr>
            </w:pPr>
            <w:r>
              <w:rPr>
                <w:rFonts w:ascii="Wingdings" w:eastAsia="Wingdings" w:hAnsi="Wingdings" w:cs="Wingdings"/>
                <w:sz w:val="14"/>
                <w:szCs w:val="14"/>
              </w:rPr>
              <w:t>ü</w:t>
            </w:r>
          </w:p>
        </w:tc>
      </w:tr>
    </w:tbl>
    <w:p w14:paraId="31623A43" w14:textId="77777777" w:rsidR="008C4C38" w:rsidRDefault="008C4C38" w:rsidP="008C4C38"/>
    <w:p w14:paraId="660EF855" w14:textId="77777777" w:rsidR="008C4C38" w:rsidRDefault="008C4C38" w:rsidP="008C4C38"/>
    <w:p w14:paraId="6759CF62" w14:textId="77777777" w:rsidR="008C4C38" w:rsidRDefault="008C4C38" w:rsidP="008C4C38"/>
    <w:p w14:paraId="7B75E220" w14:textId="77777777" w:rsidR="008C4C38" w:rsidRDefault="008C4C38" w:rsidP="008C4C38"/>
    <w:p w14:paraId="7470EBAB" w14:textId="77777777" w:rsidR="008C4C38" w:rsidRDefault="008C4C38" w:rsidP="008C4C38">
      <w:pPr>
        <w:sectPr w:rsidR="008C4C38" w:rsidSect="002F224F">
          <w:pgSz w:w="11906" w:h="16838"/>
          <w:pgMar w:top="1440" w:right="1440" w:bottom="1440" w:left="1440" w:header="708" w:footer="708" w:gutter="0"/>
          <w:cols w:space="720"/>
          <w:docGrid w:linePitch="360"/>
        </w:sectPr>
      </w:pPr>
    </w:p>
    <w:tbl>
      <w:tblPr>
        <w:tblStyle w:val="TableGrid"/>
        <w:tblpPr w:leftFromText="180" w:rightFromText="180" w:vertAnchor="page" w:horzAnchor="margin" w:tblpY="1285"/>
        <w:tblW w:w="9805" w:type="dxa"/>
        <w:tblLook w:val="04A0" w:firstRow="1" w:lastRow="0" w:firstColumn="1" w:lastColumn="0" w:noHBand="0" w:noVBand="1"/>
      </w:tblPr>
      <w:tblGrid>
        <w:gridCol w:w="1663"/>
        <w:gridCol w:w="1163"/>
        <w:gridCol w:w="430"/>
        <w:gridCol w:w="733"/>
        <w:gridCol w:w="1163"/>
        <w:gridCol w:w="1163"/>
        <w:gridCol w:w="1163"/>
        <w:gridCol w:w="1163"/>
        <w:gridCol w:w="1164"/>
      </w:tblGrid>
      <w:tr w:rsidR="008C4C38" w:rsidRPr="00F92B6C" w14:paraId="1D351252" w14:textId="77777777" w:rsidTr="002E13C5">
        <w:trPr>
          <w:trHeight w:val="693"/>
        </w:trPr>
        <w:tc>
          <w:tcPr>
            <w:tcW w:w="3256" w:type="dxa"/>
            <w:gridSpan w:val="3"/>
            <w:shd w:val="clear" w:color="auto" w:fill="7030A0"/>
          </w:tcPr>
          <w:p w14:paraId="2B0DFDAD" w14:textId="77777777" w:rsidR="008C4C38" w:rsidRDefault="008C4C38" w:rsidP="002E13C5">
            <w:pPr>
              <w:spacing w:before="120"/>
              <w:rPr>
                <w:rFonts w:eastAsia="Arial" w:cs="Arial"/>
                <w:b/>
                <w:bCs/>
                <w:color w:val="F2F2F2" w:themeColor="background1" w:themeShade="F2"/>
              </w:rPr>
            </w:pPr>
            <w:r>
              <w:rPr>
                <w:rFonts w:eastAsia="Arial" w:cs="Arial"/>
                <w:b/>
                <w:bCs/>
                <w:color w:val="F2F2F2" w:themeColor="background1" w:themeShade="F2"/>
              </w:rPr>
              <w:lastRenderedPageBreak/>
              <w:t>Improvement Objective 4:</w:t>
            </w:r>
          </w:p>
        </w:tc>
        <w:tc>
          <w:tcPr>
            <w:tcW w:w="6549" w:type="dxa"/>
            <w:gridSpan w:val="6"/>
            <w:shd w:val="clear" w:color="auto" w:fill="7030A0"/>
          </w:tcPr>
          <w:p w14:paraId="52C9A7BE" w14:textId="77777777" w:rsidR="008C4C38" w:rsidRDefault="008C4C38" w:rsidP="002E13C5">
            <w:pPr>
              <w:spacing w:before="120"/>
              <w:rPr>
                <w:rFonts w:eastAsia="Arial" w:cs="Arial"/>
                <w:b/>
                <w:bCs/>
                <w:color w:val="F2F2F2" w:themeColor="background1" w:themeShade="F2"/>
              </w:rPr>
            </w:pPr>
            <w:r>
              <w:rPr>
                <w:rFonts w:eastAsia="Arial" w:cs="Arial"/>
                <w:b/>
                <w:bCs/>
                <w:color w:val="F2F2F2" w:themeColor="background1" w:themeShade="F2"/>
              </w:rPr>
              <w:t>We will support our businesses and residents to protect and improve their health and wellbeing.</w:t>
            </w:r>
          </w:p>
        </w:tc>
      </w:tr>
      <w:tr w:rsidR="008C4C38" w:rsidRPr="00F92B6C" w14:paraId="6C136045" w14:textId="77777777" w:rsidTr="002E13C5">
        <w:trPr>
          <w:trHeight w:val="650"/>
        </w:trPr>
        <w:tc>
          <w:tcPr>
            <w:tcW w:w="3256" w:type="dxa"/>
            <w:gridSpan w:val="3"/>
            <w:shd w:val="clear" w:color="auto" w:fill="7030A0"/>
          </w:tcPr>
          <w:p w14:paraId="180C95A7" w14:textId="77777777" w:rsidR="008C4C38" w:rsidRPr="00F92B6C" w:rsidRDefault="008C4C38" w:rsidP="002E13C5">
            <w:pPr>
              <w:spacing w:before="120"/>
              <w:rPr>
                <w:b/>
              </w:rPr>
            </w:pPr>
            <w:r w:rsidRPr="00250DB4">
              <w:rPr>
                <w:rFonts w:eastAsia="Arial" w:cs="Arial"/>
                <w:b/>
                <w:bCs/>
                <w:color w:val="F2F2F2" w:themeColor="background1" w:themeShade="F2"/>
                <w:sz w:val="20"/>
                <w:szCs w:val="18"/>
              </w:rPr>
              <w:t>Associated Programme for Government Outcome</w:t>
            </w:r>
            <w:r>
              <w:rPr>
                <w:rFonts w:eastAsia="Arial" w:cs="Arial"/>
                <w:b/>
                <w:bCs/>
                <w:color w:val="F2F2F2" w:themeColor="background1" w:themeShade="F2"/>
                <w:sz w:val="20"/>
                <w:szCs w:val="18"/>
              </w:rPr>
              <w:t>(s)</w:t>
            </w:r>
          </w:p>
        </w:tc>
        <w:tc>
          <w:tcPr>
            <w:tcW w:w="6549" w:type="dxa"/>
            <w:gridSpan w:val="6"/>
            <w:shd w:val="clear" w:color="auto" w:fill="7030A0"/>
          </w:tcPr>
          <w:p w14:paraId="35D5F48C" w14:textId="77777777" w:rsidR="008C4C38" w:rsidRPr="006E01C3" w:rsidRDefault="008C4C38" w:rsidP="002E13C5">
            <w:pPr>
              <w:spacing w:before="120"/>
              <w:rPr>
                <w:rFonts w:eastAsia="Arial" w:cs="Arial"/>
                <w:color w:val="F2F2F2" w:themeColor="background1" w:themeShade="F2"/>
                <w:sz w:val="20"/>
                <w:szCs w:val="20"/>
              </w:rPr>
            </w:pPr>
            <w:r>
              <w:rPr>
                <w:color w:val="FFFFFF" w:themeColor="background1"/>
                <w:sz w:val="20"/>
                <w:szCs w:val="20"/>
              </w:rPr>
              <w:t>Outcome 4 | We enjoy long, healthy, active lives.</w:t>
            </w:r>
          </w:p>
        </w:tc>
      </w:tr>
      <w:tr w:rsidR="008C4C38" w:rsidRPr="00F92B6C" w14:paraId="55354CFE" w14:textId="77777777" w:rsidTr="002E13C5">
        <w:trPr>
          <w:trHeight w:val="613"/>
        </w:trPr>
        <w:tc>
          <w:tcPr>
            <w:tcW w:w="3256" w:type="dxa"/>
            <w:gridSpan w:val="3"/>
            <w:shd w:val="clear" w:color="auto" w:fill="7030A0"/>
          </w:tcPr>
          <w:p w14:paraId="3E6126DC" w14:textId="77777777" w:rsidR="008C4C38" w:rsidRPr="00A70BBE" w:rsidRDefault="008C4C38" w:rsidP="002E13C5">
            <w:pPr>
              <w:spacing w:before="120"/>
              <w:rPr>
                <w:rFonts w:eastAsia="Arial" w:cs="Arial"/>
                <w:color w:val="F2F2F2" w:themeColor="background1" w:themeShade="F2"/>
                <w:sz w:val="20"/>
                <w:szCs w:val="20"/>
              </w:rPr>
            </w:pPr>
            <w:r w:rsidRPr="00A70BBE">
              <w:rPr>
                <w:rFonts w:eastAsia="Arial" w:cs="Arial"/>
                <w:color w:val="F2F2F2" w:themeColor="background1" w:themeShade="F2"/>
                <w:sz w:val="20"/>
                <w:szCs w:val="20"/>
              </w:rPr>
              <w:t>Associated Community Plan Ob</w:t>
            </w:r>
            <w:r>
              <w:rPr>
                <w:rFonts w:eastAsia="Arial" w:cs="Arial"/>
                <w:color w:val="F2F2F2" w:themeColor="background1" w:themeShade="F2"/>
                <w:sz w:val="20"/>
                <w:szCs w:val="20"/>
              </w:rPr>
              <w:t>jective | Outcome 2</w:t>
            </w:r>
          </w:p>
        </w:tc>
        <w:tc>
          <w:tcPr>
            <w:tcW w:w="6549" w:type="dxa"/>
            <w:gridSpan w:val="6"/>
            <w:shd w:val="clear" w:color="auto" w:fill="7030A0"/>
          </w:tcPr>
          <w:p w14:paraId="301CA010" w14:textId="77777777" w:rsidR="008C4C38" w:rsidRPr="006E01C3" w:rsidRDefault="008C4C38" w:rsidP="002E13C5">
            <w:pPr>
              <w:spacing w:before="120"/>
              <w:rPr>
                <w:rFonts w:eastAsia="Arial" w:cs="Arial"/>
                <w:color w:val="F2F2F2" w:themeColor="background1" w:themeShade="F2"/>
                <w:sz w:val="20"/>
                <w:szCs w:val="20"/>
              </w:rPr>
            </w:pPr>
            <w:r w:rsidRPr="006E01C3">
              <w:rPr>
                <w:rFonts w:eastAsia="Arial" w:cs="Arial"/>
                <w:color w:val="F2F2F2" w:themeColor="background1" w:themeShade="F2"/>
                <w:sz w:val="20"/>
                <w:szCs w:val="20"/>
              </w:rPr>
              <w:t>All people in Ards and North Down enjoy good health and wellbeing</w:t>
            </w:r>
          </w:p>
        </w:tc>
      </w:tr>
      <w:tr w:rsidR="008C4C38" w:rsidRPr="00F92B6C" w14:paraId="285D8F60" w14:textId="77777777" w:rsidTr="002E13C5">
        <w:trPr>
          <w:trHeight w:val="707"/>
        </w:trPr>
        <w:tc>
          <w:tcPr>
            <w:tcW w:w="3256" w:type="dxa"/>
            <w:gridSpan w:val="3"/>
            <w:shd w:val="clear" w:color="auto" w:fill="7030A0"/>
          </w:tcPr>
          <w:p w14:paraId="78D79B8A" w14:textId="77777777" w:rsidR="008C4C38" w:rsidRDefault="008C4C38" w:rsidP="002E13C5">
            <w:pPr>
              <w:spacing w:before="120"/>
              <w:rPr>
                <w:rFonts w:eastAsia="Arial" w:cs="Arial"/>
                <w:b/>
                <w:bCs/>
                <w:color w:val="F2F2F2" w:themeColor="background1" w:themeShade="F2"/>
              </w:rPr>
            </w:pPr>
            <w:r w:rsidRPr="00A70BBE">
              <w:rPr>
                <w:rFonts w:eastAsia="Arial" w:cs="Arial"/>
                <w:color w:val="F2F2F2" w:themeColor="background1" w:themeShade="F2"/>
                <w:sz w:val="20"/>
                <w:szCs w:val="20"/>
              </w:rPr>
              <w:t xml:space="preserve">Corporate Plan PEOPLE Priority </w:t>
            </w:r>
            <w:r>
              <w:rPr>
                <w:rFonts w:eastAsia="Arial" w:cs="Arial"/>
                <w:color w:val="F2F2F2" w:themeColor="background1" w:themeShade="F2"/>
                <w:sz w:val="20"/>
                <w:szCs w:val="20"/>
              </w:rPr>
              <w:t>LIFE</w:t>
            </w:r>
          </w:p>
        </w:tc>
        <w:tc>
          <w:tcPr>
            <w:tcW w:w="6549" w:type="dxa"/>
            <w:gridSpan w:val="6"/>
            <w:shd w:val="clear" w:color="auto" w:fill="7030A0"/>
          </w:tcPr>
          <w:p w14:paraId="0276F339" w14:textId="77777777" w:rsidR="008C4C38" w:rsidRPr="006E01C3" w:rsidRDefault="008C4C38" w:rsidP="002E13C5">
            <w:pPr>
              <w:spacing w:before="120"/>
              <w:rPr>
                <w:rFonts w:eastAsia="Arial" w:cs="Arial"/>
                <w:color w:val="F2F2F2" w:themeColor="background1" w:themeShade="F2"/>
                <w:sz w:val="20"/>
                <w:szCs w:val="20"/>
              </w:rPr>
            </w:pPr>
            <w:r w:rsidRPr="006E01C3">
              <w:rPr>
                <w:rFonts w:eastAsia="Arial" w:cs="Arial"/>
                <w:color w:val="F2F2F2" w:themeColor="background1" w:themeShade="F2"/>
                <w:sz w:val="20"/>
                <w:szCs w:val="20"/>
              </w:rPr>
              <w:t>We will support the physical and emotional wellbeing of our residents through our services, facilities, and partnerships.</w:t>
            </w:r>
          </w:p>
        </w:tc>
      </w:tr>
      <w:tr w:rsidR="008C4C38" w:rsidRPr="009822A4" w14:paraId="1E8759C3" w14:textId="77777777" w:rsidTr="002E13C5">
        <w:tc>
          <w:tcPr>
            <w:tcW w:w="1663" w:type="dxa"/>
            <w:shd w:val="clear" w:color="auto" w:fill="CEC8F0"/>
          </w:tcPr>
          <w:p w14:paraId="28521C29" w14:textId="77777777" w:rsidR="008C4C38" w:rsidRPr="00C80BED" w:rsidRDefault="008C4C38" w:rsidP="002E13C5">
            <w:pPr>
              <w:spacing w:before="120" w:after="120"/>
              <w:ind w:left="22"/>
              <w:rPr>
                <w:sz w:val="18"/>
                <w:szCs w:val="18"/>
              </w:rPr>
            </w:pPr>
            <w:r w:rsidRPr="00C80BED">
              <w:rPr>
                <w:sz w:val="18"/>
                <w:szCs w:val="18"/>
              </w:rPr>
              <w:t>Why are we focussing on this priority?</w:t>
            </w:r>
          </w:p>
        </w:tc>
        <w:tc>
          <w:tcPr>
            <w:tcW w:w="8142" w:type="dxa"/>
            <w:gridSpan w:val="8"/>
            <w:shd w:val="clear" w:color="auto" w:fill="CEC8F0"/>
          </w:tcPr>
          <w:p w14:paraId="710F29E8" w14:textId="77777777" w:rsidR="008C4C38" w:rsidRPr="00C80BED" w:rsidRDefault="008C4C38" w:rsidP="008C4C38">
            <w:pPr>
              <w:pStyle w:val="ListParagraph"/>
              <w:numPr>
                <w:ilvl w:val="0"/>
                <w:numId w:val="1"/>
              </w:numPr>
              <w:spacing w:before="120" w:after="120"/>
              <w:ind w:left="313" w:hanging="313"/>
              <w:rPr>
                <w:rFonts w:cs="Arial"/>
                <w:sz w:val="18"/>
                <w:szCs w:val="18"/>
              </w:rPr>
            </w:pPr>
            <w:r w:rsidRPr="00C80BED">
              <w:rPr>
                <w:rFonts w:cs="Arial"/>
                <w:sz w:val="18"/>
                <w:szCs w:val="18"/>
              </w:rPr>
              <w:t>Residents have identified improving health and wellbeing as a top priority (research evidence)</w:t>
            </w:r>
          </w:p>
          <w:p w14:paraId="6DC7A164" w14:textId="77777777" w:rsidR="008C4C38" w:rsidRPr="00C80BED" w:rsidRDefault="008C4C38" w:rsidP="002E13C5">
            <w:pPr>
              <w:pStyle w:val="ListParagraph"/>
              <w:spacing w:before="120" w:after="120"/>
              <w:ind w:left="313"/>
              <w:rPr>
                <w:rFonts w:cs="Arial"/>
                <w:sz w:val="18"/>
                <w:szCs w:val="18"/>
              </w:rPr>
            </w:pPr>
          </w:p>
        </w:tc>
      </w:tr>
      <w:tr w:rsidR="008C4C38" w:rsidRPr="00056A12" w14:paraId="0DC833DA" w14:textId="77777777" w:rsidTr="002E13C5">
        <w:trPr>
          <w:trHeight w:val="1864"/>
        </w:trPr>
        <w:tc>
          <w:tcPr>
            <w:tcW w:w="1663" w:type="dxa"/>
            <w:shd w:val="clear" w:color="auto" w:fill="CEC8F0"/>
          </w:tcPr>
          <w:p w14:paraId="498B5EFD" w14:textId="77777777" w:rsidR="008C4C38" w:rsidRPr="00C80BED" w:rsidRDefault="008C4C38" w:rsidP="002E13C5">
            <w:pPr>
              <w:spacing w:before="120" w:after="120"/>
              <w:ind w:left="22"/>
              <w:rPr>
                <w:sz w:val="18"/>
                <w:szCs w:val="18"/>
              </w:rPr>
            </w:pPr>
            <w:r w:rsidRPr="00C80BED">
              <w:rPr>
                <w:sz w:val="18"/>
                <w:szCs w:val="18"/>
              </w:rPr>
              <w:t>What we hope to achieve</w:t>
            </w:r>
          </w:p>
        </w:tc>
        <w:tc>
          <w:tcPr>
            <w:tcW w:w="8142" w:type="dxa"/>
            <w:gridSpan w:val="8"/>
            <w:shd w:val="clear" w:color="auto" w:fill="CEC8F0"/>
          </w:tcPr>
          <w:p w14:paraId="02C7DEE3" w14:textId="77777777" w:rsidR="008C4C38" w:rsidRPr="00C80BED" w:rsidRDefault="008C4C38" w:rsidP="008C4C38">
            <w:pPr>
              <w:pStyle w:val="ListParagraph"/>
              <w:numPr>
                <w:ilvl w:val="0"/>
                <w:numId w:val="1"/>
              </w:numPr>
              <w:spacing w:before="120" w:after="120"/>
              <w:ind w:left="313" w:hanging="313"/>
              <w:rPr>
                <w:rFonts w:cs="Arial"/>
                <w:sz w:val="18"/>
                <w:szCs w:val="18"/>
              </w:rPr>
            </w:pPr>
            <w:r w:rsidRPr="00C80BED">
              <w:rPr>
                <w:rFonts w:cs="Arial"/>
                <w:sz w:val="18"/>
                <w:szCs w:val="18"/>
              </w:rPr>
              <w:t>Greater awareness of health in the business community</w:t>
            </w:r>
          </w:p>
          <w:p w14:paraId="48BE6F2D" w14:textId="77777777" w:rsidR="008C4C38" w:rsidRPr="00C80BED" w:rsidRDefault="008C4C38" w:rsidP="008C4C38">
            <w:pPr>
              <w:pStyle w:val="ListParagraph"/>
              <w:numPr>
                <w:ilvl w:val="0"/>
                <w:numId w:val="1"/>
              </w:numPr>
              <w:spacing w:before="120" w:after="120"/>
              <w:ind w:left="313" w:hanging="313"/>
              <w:rPr>
                <w:rFonts w:cs="Arial"/>
                <w:sz w:val="18"/>
                <w:szCs w:val="18"/>
              </w:rPr>
            </w:pPr>
            <w:r w:rsidRPr="00C80BED">
              <w:rPr>
                <w:rFonts w:cs="Arial"/>
                <w:sz w:val="18"/>
                <w:szCs w:val="18"/>
              </w:rPr>
              <w:t>Improved use of outdoor spaces</w:t>
            </w:r>
          </w:p>
          <w:p w14:paraId="4CBBDA7B" w14:textId="77777777" w:rsidR="008C4C38" w:rsidRPr="00C80BED" w:rsidRDefault="008C4C38" w:rsidP="008C4C38">
            <w:pPr>
              <w:pStyle w:val="ListParagraph"/>
              <w:numPr>
                <w:ilvl w:val="0"/>
                <w:numId w:val="1"/>
              </w:numPr>
              <w:spacing w:before="120" w:after="120"/>
              <w:ind w:left="313" w:hanging="313"/>
              <w:rPr>
                <w:rFonts w:cs="Arial"/>
                <w:sz w:val="18"/>
                <w:szCs w:val="18"/>
              </w:rPr>
            </w:pPr>
            <w:r w:rsidRPr="00C80BED">
              <w:rPr>
                <w:rFonts w:cs="Arial"/>
                <w:sz w:val="18"/>
                <w:szCs w:val="18"/>
              </w:rPr>
              <w:t>Provide safe and accessible public spaces</w:t>
            </w:r>
          </w:p>
          <w:p w14:paraId="5DB975F3" w14:textId="77777777" w:rsidR="008C4C38" w:rsidRPr="00C80BED" w:rsidRDefault="008C4C38" w:rsidP="008C4C38">
            <w:pPr>
              <w:pStyle w:val="ListParagraph"/>
              <w:numPr>
                <w:ilvl w:val="0"/>
                <w:numId w:val="1"/>
              </w:numPr>
              <w:spacing w:before="120" w:after="120"/>
              <w:ind w:left="313" w:hanging="313"/>
              <w:rPr>
                <w:rFonts w:cs="Arial"/>
                <w:sz w:val="18"/>
                <w:szCs w:val="18"/>
              </w:rPr>
            </w:pPr>
            <w:r w:rsidRPr="00C80BED">
              <w:rPr>
                <w:rFonts w:cs="Arial"/>
                <w:sz w:val="18"/>
                <w:szCs w:val="18"/>
              </w:rPr>
              <w:t>Enjoying long, healthy, active lives</w:t>
            </w:r>
          </w:p>
          <w:p w14:paraId="2EEEE03E" w14:textId="77777777" w:rsidR="008C4C38" w:rsidRPr="00C80BED" w:rsidRDefault="008C4C38" w:rsidP="008C4C38">
            <w:pPr>
              <w:pStyle w:val="ListParagraph"/>
              <w:numPr>
                <w:ilvl w:val="0"/>
                <w:numId w:val="1"/>
              </w:numPr>
              <w:spacing w:before="120" w:after="120"/>
              <w:ind w:left="313" w:hanging="313"/>
              <w:rPr>
                <w:rFonts w:cs="Arial"/>
                <w:sz w:val="18"/>
                <w:szCs w:val="18"/>
              </w:rPr>
            </w:pPr>
            <w:r w:rsidRPr="00C80BED">
              <w:rPr>
                <w:rFonts w:cs="Arial"/>
                <w:sz w:val="18"/>
                <w:szCs w:val="18"/>
              </w:rPr>
              <w:t>All residents to enjoy good health and wellbeing</w:t>
            </w:r>
          </w:p>
          <w:p w14:paraId="1D1D72C2" w14:textId="77777777" w:rsidR="008C4C38" w:rsidRPr="00C80BED" w:rsidRDefault="008C4C38" w:rsidP="008C4C38">
            <w:pPr>
              <w:pStyle w:val="ListParagraph"/>
              <w:numPr>
                <w:ilvl w:val="0"/>
                <w:numId w:val="1"/>
              </w:numPr>
              <w:spacing w:before="120"/>
              <w:ind w:left="312" w:hanging="312"/>
              <w:rPr>
                <w:rFonts w:cs="Arial"/>
                <w:sz w:val="18"/>
                <w:szCs w:val="18"/>
              </w:rPr>
            </w:pPr>
            <w:r w:rsidRPr="00C80BED">
              <w:rPr>
                <w:rFonts w:cs="Arial"/>
                <w:sz w:val="18"/>
                <w:szCs w:val="18"/>
              </w:rPr>
              <w:t>Enhanced physical and emotional wellbeing of residents through services, facilities and partnerships</w:t>
            </w:r>
          </w:p>
        </w:tc>
      </w:tr>
      <w:tr w:rsidR="008C4C38" w:rsidRPr="008F114D" w14:paraId="2406F2EC" w14:textId="77777777" w:rsidTr="002E13C5">
        <w:trPr>
          <w:trHeight w:val="1520"/>
        </w:trPr>
        <w:tc>
          <w:tcPr>
            <w:tcW w:w="1663" w:type="dxa"/>
            <w:shd w:val="clear" w:color="auto" w:fill="CEC8F0"/>
          </w:tcPr>
          <w:p w14:paraId="5479EE96" w14:textId="77777777" w:rsidR="008C4C38" w:rsidRPr="00C80BED" w:rsidRDefault="008C4C38" w:rsidP="002E13C5">
            <w:pPr>
              <w:spacing w:before="120" w:after="120"/>
              <w:ind w:left="22"/>
              <w:rPr>
                <w:sz w:val="18"/>
                <w:szCs w:val="18"/>
              </w:rPr>
            </w:pPr>
            <w:r w:rsidRPr="00C80BED">
              <w:rPr>
                <w:sz w:val="18"/>
                <w:szCs w:val="18"/>
              </w:rPr>
              <w:t>How are we going to do it and how will we measure progress?</w:t>
            </w:r>
          </w:p>
        </w:tc>
        <w:tc>
          <w:tcPr>
            <w:tcW w:w="8142" w:type="dxa"/>
            <w:gridSpan w:val="8"/>
            <w:shd w:val="clear" w:color="auto" w:fill="CEC8F0"/>
          </w:tcPr>
          <w:p w14:paraId="64C2D9C4" w14:textId="77777777" w:rsidR="008C4C38" w:rsidRPr="00C80BED" w:rsidRDefault="008C4C38" w:rsidP="008C4C38">
            <w:pPr>
              <w:pStyle w:val="ListParagraph"/>
              <w:numPr>
                <w:ilvl w:val="0"/>
                <w:numId w:val="1"/>
              </w:numPr>
              <w:spacing w:before="120" w:after="120"/>
              <w:ind w:left="313" w:hanging="313"/>
              <w:rPr>
                <w:rFonts w:cs="Arial"/>
                <w:b/>
                <w:bCs/>
                <w:sz w:val="18"/>
                <w:szCs w:val="18"/>
              </w:rPr>
            </w:pPr>
            <w:r w:rsidRPr="00C80BED">
              <w:rPr>
                <w:rFonts w:cs="Arial"/>
                <w:b/>
                <w:bCs/>
                <w:sz w:val="18"/>
                <w:szCs w:val="18"/>
              </w:rPr>
              <w:t>Provide additional resources for community health and wellbeing and support utilising existing budgets</w:t>
            </w:r>
          </w:p>
          <w:p w14:paraId="222915E9" w14:textId="77777777" w:rsidR="008C4C38" w:rsidRPr="00C80BED" w:rsidRDefault="008C4C38" w:rsidP="008C4C38">
            <w:pPr>
              <w:pStyle w:val="ListParagraph"/>
              <w:numPr>
                <w:ilvl w:val="1"/>
                <w:numId w:val="1"/>
              </w:numPr>
              <w:spacing w:before="120" w:after="120"/>
              <w:ind w:left="776" w:hanging="425"/>
              <w:rPr>
                <w:rFonts w:cs="Arial"/>
                <w:sz w:val="18"/>
                <w:szCs w:val="18"/>
              </w:rPr>
            </w:pPr>
            <w:r w:rsidRPr="00C80BED">
              <w:rPr>
                <w:rFonts w:cs="Arial"/>
                <w:sz w:val="18"/>
                <w:szCs w:val="18"/>
              </w:rPr>
              <w:t>Increase the number of business employees registering for Health and Wellbeing initiatives to 24</w:t>
            </w:r>
          </w:p>
          <w:p w14:paraId="1D3A6017" w14:textId="77777777" w:rsidR="008C4C38" w:rsidRPr="00C80BED" w:rsidRDefault="008C4C38" w:rsidP="008C4C38">
            <w:pPr>
              <w:pStyle w:val="ListParagraph"/>
              <w:numPr>
                <w:ilvl w:val="1"/>
                <w:numId w:val="1"/>
              </w:numPr>
              <w:spacing w:before="120" w:after="120"/>
              <w:ind w:left="776" w:hanging="425"/>
              <w:rPr>
                <w:rFonts w:cs="Arial"/>
                <w:sz w:val="18"/>
                <w:szCs w:val="18"/>
              </w:rPr>
            </w:pPr>
            <w:r w:rsidRPr="00C80BED">
              <w:rPr>
                <w:rFonts w:cs="Arial"/>
                <w:sz w:val="18"/>
                <w:szCs w:val="18"/>
              </w:rPr>
              <w:t>Host an allergen awareness seminar for all catering businesses within the Borough by March 2024</w:t>
            </w:r>
          </w:p>
          <w:p w14:paraId="63852107" w14:textId="77777777" w:rsidR="008C4C38" w:rsidRPr="00C80BED" w:rsidRDefault="008C4C38" w:rsidP="008C4C38">
            <w:pPr>
              <w:pStyle w:val="ListParagraph"/>
              <w:numPr>
                <w:ilvl w:val="1"/>
                <w:numId w:val="1"/>
              </w:numPr>
              <w:spacing w:before="120" w:after="120"/>
              <w:ind w:left="776" w:hanging="425"/>
              <w:rPr>
                <w:rFonts w:cs="Arial"/>
                <w:sz w:val="18"/>
                <w:szCs w:val="18"/>
              </w:rPr>
            </w:pPr>
            <w:r w:rsidRPr="00C80BED">
              <w:rPr>
                <w:rFonts w:cs="Arial"/>
                <w:sz w:val="18"/>
                <w:szCs w:val="18"/>
              </w:rPr>
              <w:t>Work towards becoming a Dementia Friendly Council and Borough with Officer and Elected Member champions (By March 2024)</w:t>
            </w:r>
          </w:p>
          <w:p w14:paraId="0550FF1C" w14:textId="77777777" w:rsidR="008C4C38" w:rsidRPr="00C80BED" w:rsidRDefault="008C4C38" w:rsidP="008C4C38">
            <w:pPr>
              <w:pStyle w:val="ListParagraph"/>
              <w:numPr>
                <w:ilvl w:val="1"/>
                <w:numId w:val="1"/>
              </w:numPr>
              <w:spacing w:before="120" w:after="120"/>
              <w:ind w:left="776" w:hanging="425"/>
              <w:rPr>
                <w:rFonts w:cs="Arial"/>
                <w:sz w:val="18"/>
                <w:szCs w:val="18"/>
              </w:rPr>
            </w:pPr>
            <w:r w:rsidRPr="00C80BED">
              <w:rPr>
                <w:rFonts w:cs="Arial"/>
                <w:sz w:val="18"/>
                <w:szCs w:val="18"/>
              </w:rPr>
              <w:t xml:space="preserve">Become the first Council in NI to adopt a Whole Systems Approach to Obesity and to plan the delivery of a suitable project utilising this approach (by March 2024) </w:t>
            </w:r>
          </w:p>
          <w:p w14:paraId="0F57886D" w14:textId="77777777" w:rsidR="008C4C38" w:rsidRPr="00C80BED" w:rsidRDefault="008C4C38" w:rsidP="008C4C38">
            <w:pPr>
              <w:pStyle w:val="ListParagraph"/>
              <w:numPr>
                <w:ilvl w:val="1"/>
                <w:numId w:val="1"/>
              </w:numPr>
              <w:spacing w:before="120" w:after="120"/>
              <w:ind w:left="776" w:hanging="425"/>
              <w:rPr>
                <w:rFonts w:cs="Arial"/>
                <w:sz w:val="18"/>
                <w:szCs w:val="18"/>
              </w:rPr>
            </w:pPr>
            <w:r w:rsidRPr="00C80BED">
              <w:rPr>
                <w:rFonts w:cs="Arial"/>
                <w:sz w:val="18"/>
                <w:szCs w:val="18"/>
              </w:rPr>
              <w:t>Increase the % of people who complete the GP referral programme across all leisure sites to 30%</w:t>
            </w:r>
          </w:p>
          <w:p w14:paraId="2C197A5E" w14:textId="77777777" w:rsidR="008C4C38" w:rsidRPr="00C80BED" w:rsidRDefault="008C4C38" w:rsidP="008C4C38">
            <w:pPr>
              <w:pStyle w:val="ListParagraph"/>
              <w:numPr>
                <w:ilvl w:val="1"/>
                <w:numId w:val="1"/>
              </w:numPr>
              <w:spacing w:before="120" w:after="120"/>
              <w:ind w:left="776" w:hanging="425"/>
              <w:rPr>
                <w:rFonts w:cs="Arial"/>
                <w:sz w:val="18"/>
                <w:szCs w:val="18"/>
              </w:rPr>
            </w:pPr>
            <w:r w:rsidRPr="00C80BED">
              <w:rPr>
                <w:rFonts w:cs="Arial"/>
                <w:sz w:val="18"/>
                <w:szCs w:val="18"/>
              </w:rPr>
              <w:t>Increase the number of Fitness Classes per Week delivered by Leisure Ards and NCLT/Serco to 250</w:t>
            </w:r>
          </w:p>
          <w:p w14:paraId="68782789" w14:textId="77777777" w:rsidR="008C4C38" w:rsidRPr="00C80BED" w:rsidRDefault="008C4C38" w:rsidP="008C4C38">
            <w:pPr>
              <w:pStyle w:val="ListParagraph"/>
              <w:numPr>
                <w:ilvl w:val="1"/>
                <w:numId w:val="1"/>
              </w:numPr>
              <w:spacing w:before="120" w:after="120"/>
              <w:ind w:left="776" w:hanging="425"/>
              <w:rPr>
                <w:rFonts w:cs="Arial"/>
                <w:sz w:val="18"/>
                <w:szCs w:val="18"/>
              </w:rPr>
            </w:pPr>
            <w:r w:rsidRPr="00C80BED">
              <w:rPr>
                <w:rFonts w:cs="Arial"/>
                <w:sz w:val="18"/>
                <w:szCs w:val="18"/>
              </w:rPr>
              <w:t>Increase Active Aging Memberships across Leisure Ards and NCLT/Serco sites to 400</w:t>
            </w:r>
          </w:p>
          <w:p w14:paraId="6491A63B" w14:textId="77777777" w:rsidR="008C4C38" w:rsidRPr="00C80BED" w:rsidRDefault="008C4C38" w:rsidP="008C4C38">
            <w:pPr>
              <w:pStyle w:val="ListParagraph"/>
              <w:numPr>
                <w:ilvl w:val="1"/>
                <w:numId w:val="1"/>
              </w:numPr>
              <w:spacing w:before="120" w:after="120"/>
              <w:ind w:left="776" w:hanging="425"/>
              <w:rPr>
                <w:rFonts w:cs="Arial"/>
                <w:sz w:val="18"/>
                <w:szCs w:val="18"/>
              </w:rPr>
            </w:pPr>
            <w:r w:rsidRPr="00C80BED">
              <w:rPr>
                <w:rFonts w:cs="Arial"/>
                <w:sz w:val="18"/>
                <w:szCs w:val="18"/>
              </w:rPr>
              <w:t>Increase numbers enrolled in Swim programmes delivered by Leisure Ards and NCLT/Serco to 3500</w:t>
            </w:r>
          </w:p>
          <w:p w14:paraId="42A3221D" w14:textId="77777777" w:rsidR="008C4C38" w:rsidRPr="00C80BED" w:rsidRDefault="008C4C38" w:rsidP="008C4C38">
            <w:pPr>
              <w:pStyle w:val="ListParagraph"/>
              <w:numPr>
                <w:ilvl w:val="1"/>
                <w:numId w:val="1"/>
              </w:numPr>
              <w:spacing w:before="120" w:after="120"/>
              <w:ind w:left="776" w:hanging="425"/>
              <w:rPr>
                <w:rFonts w:cs="Arial"/>
                <w:sz w:val="18"/>
                <w:szCs w:val="18"/>
              </w:rPr>
            </w:pPr>
            <w:r w:rsidRPr="00C80BED">
              <w:rPr>
                <w:rFonts w:cs="Arial"/>
                <w:sz w:val="18"/>
                <w:szCs w:val="18"/>
              </w:rPr>
              <w:t>Support a more sustainable solution to food poverty by supporting 2 Social Supermarkets within the Borough (by March 2024)</w:t>
            </w:r>
          </w:p>
          <w:p w14:paraId="076095F8" w14:textId="77777777" w:rsidR="008C4C38" w:rsidRPr="00C80BED" w:rsidRDefault="008C4C38" w:rsidP="008C4C38">
            <w:pPr>
              <w:pStyle w:val="ListParagraph"/>
              <w:numPr>
                <w:ilvl w:val="1"/>
                <w:numId w:val="1"/>
              </w:numPr>
              <w:spacing w:before="120" w:after="120"/>
              <w:ind w:left="776" w:hanging="425"/>
              <w:rPr>
                <w:rFonts w:cs="Arial"/>
                <w:sz w:val="18"/>
                <w:szCs w:val="18"/>
              </w:rPr>
            </w:pPr>
            <w:r w:rsidRPr="00C80BED">
              <w:rPr>
                <w:rFonts w:cs="Arial"/>
                <w:sz w:val="18"/>
                <w:szCs w:val="18"/>
              </w:rPr>
              <w:t>Increase the numbers engaging with Museum/Heritage Education Services by March 2024</w:t>
            </w:r>
          </w:p>
          <w:p w14:paraId="1F65FFFF" w14:textId="77777777" w:rsidR="008C4C38" w:rsidRPr="00C80BED" w:rsidRDefault="008C4C38" w:rsidP="008C4C38">
            <w:pPr>
              <w:pStyle w:val="ListParagraph"/>
              <w:numPr>
                <w:ilvl w:val="1"/>
                <w:numId w:val="1"/>
              </w:numPr>
              <w:spacing w:before="120" w:after="120"/>
              <w:ind w:left="776" w:hanging="425"/>
              <w:rPr>
                <w:rFonts w:cs="Arial"/>
                <w:sz w:val="18"/>
                <w:szCs w:val="18"/>
              </w:rPr>
            </w:pPr>
            <w:r w:rsidRPr="00C80BED">
              <w:rPr>
                <w:rFonts w:cs="Arial"/>
                <w:sz w:val="18"/>
                <w:szCs w:val="18"/>
              </w:rPr>
              <w:t>Increase number of creative class programme sessions delivered to 70 sessions</w:t>
            </w:r>
          </w:p>
          <w:p w14:paraId="271A9641" w14:textId="77777777" w:rsidR="008C4C38" w:rsidRPr="00C80BED" w:rsidRDefault="008C4C38" w:rsidP="008C4C38">
            <w:pPr>
              <w:pStyle w:val="ListParagraph"/>
              <w:numPr>
                <w:ilvl w:val="0"/>
                <w:numId w:val="1"/>
              </w:numPr>
              <w:spacing w:before="120" w:after="120"/>
              <w:ind w:left="313" w:hanging="313"/>
              <w:rPr>
                <w:rFonts w:cs="Arial"/>
                <w:b/>
                <w:bCs/>
                <w:sz w:val="18"/>
                <w:szCs w:val="18"/>
              </w:rPr>
            </w:pPr>
            <w:r w:rsidRPr="00C80BED">
              <w:rPr>
                <w:rFonts w:cs="Arial"/>
                <w:b/>
                <w:bCs/>
                <w:sz w:val="18"/>
                <w:szCs w:val="18"/>
              </w:rPr>
              <w:t>Provide open spaces and parks that are well maintained, managed in an environmentally sustainable manner, accessible to all and to improve biodiversity in the Borough.</w:t>
            </w:r>
          </w:p>
          <w:p w14:paraId="4203136E" w14:textId="77777777" w:rsidR="008C4C38" w:rsidRPr="00C80BED" w:rsidRDefault="008C4C38" w:rsidP="008C4C38">
            <w:pPr>
              <w:pStyle w:val="ListParagraph"/>
              <w:numPr>
                <w:ilvl w:val="1"/>
                <w:numId w:val="1"/>
              </w:numPr>
              <w:spacing w:before="120" w:after="120"/>
              <w:ind w:left="776" w:hanging="425"/>
              <w:rPr>
                <w:rFonts w:cs="Arial"/>
                <w:sz w:val="18"/>
                <w:szCs w:val="18"/>
              </w:rPr>
            </w:pPr>
            <w:r w:rsidRPr="00C80BED">
              <w:rPr>
                <w:rFonts w:cs="Arial"/>
                <w:sz w:val="18"/>
                <w:szCs w:val="18"/>
              </w:rPr>
              <w:t>Plant 15,000 trees across the Borough</w:t>
            </w:r>
          </w:p>
          <w:p w14:paraId="0B0D384F" w14:textId="77777777" w:rsidR="008C4C38" w:rsidRPr="00C80BED" w:rsidRDefault="008C4C38" w:rsidP="008C4C38">
            <w:pPr>
              <w:pStyle w:val="ListParagraph"/>
              <w:numPr>
                <w:ilvl w:val="1"/>
                <w:numId w:val="1"/>
              </w:numPr>
              <w:spacing w:before="120" w:after="120"/>
              <w:ind w:left="776" w:hanging="425"/>
              <w:rPr>
                <w:rFonts w:cs="Arial"/>
                <w:sz w:val="18"/>
                <w:szCs w:val="18"/>
              </w:rPr>
            </w:pPr>
            <w:r w:rsidRPr="00C80BED">
              <w:rPr>
                <w:rFonts w:cs="Arial"/>
                <w:sz w:val="18"/>
                <w:szCs w:val="18"/>
              </w:rPr>
              <w:t>Retain the Borough’s 5 Green Flag awards</w:t>
            </w:r>
          </w:p>
          <w:p w14:paraId="1535DDE8" w14:textId="77777777" w:rsidR="008C4C38" w:rsidRPr="00C80BED" w:rsidRDefault="008C4C38" w:rsidP="008C4C38">
            <w:pPr>
              <w:pStyle w:val="ListParagraph"/>
              <w:numPr>
                <w:ilvl w:val="1"/>
                <w:numId w:val="1"/>
              </w:numPr>
              <w:spacing w:before="120" w:after="120"/>
              <w:ind w:left="776" w:hanging="425"/>
              <w:rPr>
                <w:rFonts w:cs="Arial"/>
                <w:sz w:val="18"/>
                <w:szCs w:val="18"/>
              </w:rPr>
            </w:pPr>
            <w:r w:rsidRPr="00C80BED">
              <w:rPr>
                <w:rFonts w:cs="Arial"/>
                <w:sz w:val="18"/>
                <w:szCs w:val="18"/>
              </w:rPr>
              <w:t>Increase the m2 of rewilded Council maintained ground to 90,000</w:t>
            </w:r>
          </w:p>
          <w:p w14:paraId="4E8ED164" w14:textId="77777777" w:rsidR="008C4C38" w:rsidRPr="00C80BED" w:rsidRDefault="008C4C38" w:rsidP="008C4C38">
            <w:pPr>
              <w:pStyle w:val="ListParagraph"/>
              <w:numPr>
                <w:ilvl w:val="1"/>
                <w:numId w:val="1"/>
              </w:numPr>
              <w:spacing w:before="120" w:after="120"/>
              <w:ind w:left="776" w:hanging="425"/>
              <w:rPr>
                <w:rFonts w:cs="Arial"/>
                <w:sz w:val="18"/>
                <w:szCs w:val="18"/>
              </w:rPr>
            </w:pPr>
            <w:r w:rsidRPr="00C80BED">
              <w:rPr>
                <w:rFonts w:cs="Arial"/>
                <w:sz w:val="18"/>
                <w:szCs w:val="18"/>
              </w:rPr>
              <w:t>30 Community Gardening projects organised</w:t>
            </w:r>
          </w:p>
          <w:p w14:paraId="5803C770" w14:textId="77777777" w:rsidR="008C4C38" w:rsidRPr="00C80BED" w:rsidRDefault="008C4C38" w:rsidP="008C4C38">
            <w:pPr>
              <w:pStyle w:val="ListParagraph"/>
              <w:numPr>
                <w:ilvl w:val="1"/>
                <w:numId w:val="1"/>
              </w:numPr>
              <w:spacing w:before="120" w:after="120"/>
              <w:ind w:left="776" w:hanging="425"/>
              <w:rPr>
                <w:rFonts w:cs="Arial"/>
                <w:sz w:val="18"/>
                <w:szCs w:val="18"/>
              </w:rPr>
            </w:pPr>
            <w:r w:rsidRPr="00C80BED">
              <w:rPr>
                <w:rFonts w:cs="Arial"/>
                <w:sz w:val="18"/>
                <w:szCs w:val="18"/>
              </w:rPr>
              <w:t>100% condition surveys carried out according to schedule</w:t>
            </w:r>
          </w:p>
        </w:tc>
      </w:tr>
      <w:tr w:rsidR="008C4C38" w:rsidRPr="009377B0" w14:paraId="4D2A1D7B" w14:textId="77777777" w:rsidTr="002E13C5">
        <w:trPr>
          <w:trHeight w:val="964"/>
        </w:trPr>
        <w:tc>
          <w:tcPr>
            <w:tcW w:w="1663" w:type="dxa"/>
            <w:shd w:val="clear" w:color="auto" w:fill="CEC8F0"/>
          </w:tcPr>
          <w:p w14:paraId="39A21C67" w14:textId="77777777" w:rsidR="008C4C38" w:rsidRPr="00C80BED" w:rsidRDefault="008C4C38" w:rsidP="002E13C5">
            <w:pPr>
              <w:spacing w:before="120" w:after="120"/>
              <w:ind w:left="22"/>
              <w:rPr>
                <w:sz w:val="18"/>
                <w:szCs w:val="18"/>
              </w:rPr>
            </w:pPr>
            <w:r w:rsidRPr="00C80BED">
              <w:rPr>
                <w:sz w:val="18"/>
                <w:szCs w:val="18"/>
              </w:rPr>
              <w:t>Senior Responsible Owner(s)</w:t>
            </w:r>
          </w:p>
        </w:tc>
        <w:tc>
          <w:tcPr>
            <w:tcW w:w="8142" w:type="dxa"/>
            <w:gridSpan w:val="8"/>
            <w:shd w:val="clear" w:color="auto" w:fill="CEC8F0"/>
          </w:tcPr>
          <w:p w14:paraId="1B287F00" w14:textId="77777777" w:rsidR="008C4C38" w:rsidRPr="00C80BED" w:rsidRDefault="008C4C38" w:rsidP="002E13C5">
            <w:pPr>
              <w:spacing w:before="120" w:after="120"/>
              <w:rPr>
                <w:rFonts w:cs="Arial"/>
                <w:sz w:val="18"/>
                <w:szCs w:val="18"/>
              </w:rPr>
            </w:pPr>
            <w:r w:rsidRPr="00C80BED">
              <w:rPr>
                <w:rFonts w:cs="Arial"/>
                <w:sz w:val="18"/>
                <w:szCs w:val="18"/>
              </w:rPr>
              <w:t>Director of Community, Health and Wellbeing</w:t>
            </w:r>
          </w:p>
          <w:p w14:paraId="7B9CE5D5" w14:textId="77777777" w:rsidR="008C4C38" w:rsidRPr="00864A63" w:rsidRDefault="008C4C38" w:rsidP="002E13C5">
            <w:pPr>
              <w:spacing w:before="120" w:after="120"/>
              <w:rPr>
                <w:rFonts w:cs="Arial"/>
                <w:sz w:val="20"/>
                <w:szCs w:val="20"/>
              </w:rPr>
            </w:pPr>
            <w:r w:rsidRPr="00C80BED">
              <w:rPr>
                <w:rFonts w:cs="Arial"/>
                <w:sz w:val="18"/>
                <w:szCs w:val="18"/>
              </w:rPr>
              <w:t>Director of Environment</w:t>
            </w:r>
          </w:p>
        </w:tc>
      </w:tr>
      <w:tr w:rsidR="008C4C38" w:rsidRPr="009377B0" w14:paraId="0B467D07" w14:textId="77777777" w:rsidTr="002E13C5">
        <w:trPr>
          <w:trHeight w:val="904"/>
        </w:trPr>
        <w:tc>
          <w:tcPr>
            <w:tcW w:w="1663" w:type="dxa"/>
            <w:shd w:val="clear" w:color="auto" w:fill="CEC8F0"/>
          </w:tcPr>
          <w:p w14:paraId="63B9D052" w14:textId="77777777" w:rsidR="008C4C38" w:rsidRPr="00C80BED" w:rsidRDefault="008C4C38" w:rsidP="002E13C5">
            <w:pPr>
              <w:spacing w:before="120" w:after="120"/>
              <w:ind w:left="22"/>
              <w:rPr>
                <w:sz w:val="18"/>
                <w:szCs w:val="18"/>
              </w:rPr>
            </w:pPr>
            <w:r w:rsidRPr="00C80BED">
              <w:rPr>
                <w:sz w:val="18"/>
                <w:szCs w:val="18"/>
              </w:rPr>
              <w:t>7 aspects of Improvement</w:t>
            </w:r>
          </w:p>
        </w:tc>
        <w:tc>
          <w:tcPr>
            <w:tcW w:w="1163" w:type="dxa"/>
            <w:shd w:val="clear" w:color="auto" w:fill="CEC8F0"/>
          </w:tcPr>
          <w:p w14:paraId="6A79D56B" w14:textId="77777777" w:rsidR="008C4C38" w:rsidRDefault="008C4C38" w:rsidP="002E13C5">
            <w:pPr>
              <w:spacing w:before="120" w:after="120"/>
              <w:jc w:val="center"/>
              <w:rPr>
                <w:rFonts w:cs="Arial"/>
                <w:sz w:val="14"/>
                <w:szCs w:val="14"/>
              </w:rPr>
            </w:pPr>
            <w:r w:rsidRPr="00CC2E95">
              <w:rPr>
                <w:rFonts w:cs="Arial"/>
                <w:sz w:val="14"/>
                <w:szCs w:val="14"/>
              </w:rPr>
              <w:t>Service Effectiveness</w:t>
            </w:r>
          </w:p>
          <w:p w14:paraId="5EFD5ED5" w14:textId="77777777" w:rsidR="008C4C38" w:rsidRPr="0047461F" w:rsidRDefault="008C4C38" w:rsidP="002E13C5">
            <w:pPr>
              <w:spacing w:before="120" w:after="120"/>
              <w:jc w:val="center"/>
              <w:rPr>
                <w:rFonts w:cs="Arial"/>
                <w:sz w:val="14"/>
                <w:szCs w:val="14"/>
              </w:rPr>
            </w:pPr>
            <w:r>
              <w:rPr>
                <w:rFonts w:ascii="Wingdings" w:eastAsia="Wingdings" w:hAnsi="Wingdings" w:cs="Wingdings"/>
                <w:sz w:val="14"/>
                <w:szCs w:val="14"/>
              </w:rPr>
              <w:t>ü</w:t>
            </w:r>
          </w:p>
        </w:tc>
        <w:tc>
          <w:tcPr>
            <w:tcW w:w="1163" w:type="dxa"/>
            <w:gridSpan w:val="2"/>
            <w:shd w:val="clear" w:color="auto" w:fill="CEC8F0"/>
          </w:tcPr>
          <w:p w14:paraId="392BFFF9" w14:textId="77777777" w:rsidR="008C4C38" w:rsidRDefault="008C4C38" w:rsidP="002E13C5">
            <w:pPr>
              <w:spacing w:before="120" w:after="120"/>
              <w:jc w:val="center"/>
              <w:rPr>
                <w:rFonts w:cs="Arial"/>
                <w:sz w:val="14"/>
                <w:szCs w:val="14"/>
              </w:rPr>
            </w:pPr>
            <w:r>
              <w:rPr>
                <w:rFonts w:cs="Arial"/>
                <w:sz w:val="14"/>
                <w:szCs w:val="14"/>
              </w:rPr>
              <w:t>Service Quality</w:t>
            </w:r>
          </w:p>
          <w:p w14:paraId="6807D131" w14:textId="77777777" w:rsidR="008C4C38" w:rsidRPr="0047461F" w:rsidRDefault="008C4C38" w:rsidP="002E13C5">
            <w:pPr>
              <w:spacing w:before="120" w:after="120"/>
              <w:jc w:val="center"/>
              <w:rPr>
                <w:rFonts w:cs="Arial"/>
                <w:sz w:val="14"/>
                <w:szCs w:val="14"/>
              </w:rPr>
            </w:pPr>
            <w:r>
              <w:rPr>
                <w:rFonts w:ascii="Wingdings" w:eastAsia="Wingdings" w:hAnsi="Wingdings" w:cs="Wingdings"/>
                <w:sz w:val="14"/>
                <w:szCs w:val="14"/>
              </w:rPr>
              <w:t>ü</w:t>
            </w:r>
          </w:p>
        </w:tc>
        <w:tc>
          <w:tcPr>
            <w:tcW w:w="1163" w:type="dxa"/>
            <w:shd w:val="clear" w:color="auto" w:fill="CEC8F0"/>
          </w:tcPr>
          <w:p w14:paraId="0EF1278F" w14:textId="77777777" w:rsidR="008C4C38" w:rsidRDefault="008C4C38" w:rsidP="002E13C5">
            <w:pPr>
              <w:spacing w:before="120" w:after="120"/>
              <w:jc w:val="center"/>
              <w:rPr>
                <w:rFonts w:cs="Arial"/>
                <w:sz w:val="14"/>
                <w:szCs w:val="14"/>
              </w:rPr>
            </w:pPr>
            <w:r>
              <w:rPr>
                <w:rFonts w:cs="Arial"/>
                <w:sz w:val="14"/>
                <w:szCs w:val="14"/>
              </w:rPr>
              <w:t>Service Availability</w:t>
            </w:r>
          </w:p>
          <w:p w14:paraId="54875BDC" w14:textId="77777777" w:rsidR="008C4C38" w:rsidRPr="0047461F" w:rsidRDefault="008C4C38" w:rsidP="002E13C5">
            <w:pPr>
              <w:spacing w:before="120" w:after="120"/>
              <w:jc w:val="center"/>
              <w:rPr>
                <w:rFonts w:cs="Arial"/>
                <w:sz w:val="14"/>
                <w:szCs w:val="14"/>
              </w:rPr>
            </w:pPr>
            <w:r>
              <w:rPr>
                <w:rFonts w:ascii="Wingdings" w:eastAsia="Wingdings" w:hAnsi="Wingdings" w:cs="Wingdings"/>
                <w:sz w:val="14"/>
                <w:szCs w:val="14"/>
              </w:rPr>
              <w:t>ü</w:t>
            </w:r>
          </w:p>
        </w:tc>
        <w:tc>
          <w:tcPr>
            <w:tcW w:w="1163" w:type="dxa"/>
            <w:shd w:val="clear" w:color="auto" w:fill="CEC8F0"/>
          </w:tcPr>
          <w:p w14:paraId="67DBE8A0" w14:textId="77777777" w:rsidR="008C4C38" w:rsidRDefault="008C4C38" w:rsidP="002E13C5">
            <w:pPr>
              <w:spacing w:before="120" w:after="120"/>
              <w:jc w:val="center"/>
              <w:rPr>
                <w:rFonts w:cs="Arial"/>
                <w:sz w:val="14"/>
                <w:szCs w:val="14"/>
              </w:rPr>
            </w:pPr>
            <w:r>
              <w:rPr>
                <w:rFonts w:cs="Arial"/>
                <w:sz w:val="14"/>
                <w:szCs w:val="14"/>
              </w:rPr>
              <w:t>Fairness</w:t>
            </w:r>
          </w:p>
          <w:p w14:paraId="7A783CEE" w14:textId="77777777" w:rsidR="008C4C38" w:rsidRPr="0047461F" w:rsidRDefault="008C4C38" w:rsidP="002E13C5">
            <w:pPr>
              <w:spacing w:before="120" w:after="120"/>
              <w:jc w:val="center"/>
              <w:rPr>
                <w:rFonts w:cs="Arial"/>
                <w:sz w:val="14"/>
                <w:szCs w:val="14"/>
              </w:rPr>
            </w:pPr>
            <w:r w:rsidRPr="7A991B0F">
              <w:rPr>
                <w:rFonts w:ascii="Wingdings" w:eastAsia="Wingdings" w:hAnsi="Wingdings" w:cs="Wingdings"/>
                <w:sz w:val="14"/>
                <w:szCs w:val="14"/>
              </w:rPr>
              <w:t>ü</w:t>
            </w:r>
          </w:p>
        </w:tc>
        <w:tc>
          <w:tcPr>
            <w:tcW w:w="1163" w:type="dxa"/>
            <w:shd w:val="clear" w:color="auto" w:fill="CEC8F0"/>
          </w:tcPr>
          <w:p w14:paraId="71C66B7F" w14:textId="77777777" w:rsidR="008C4C38" w:rsidRDefault="008C4C38" w:rsidP="002E13C5">
            <w:pPr>
              <w:spacing w:before="120" w:after="120"/>
              <w:jc w:val="center"/>
              <w:rPr>
                <w:rFonts w:cs="Arial"/>
                <w:sz w:val="14"/>
                <w:szCs w:val="14"/>
              </w:rPr>
            </w:pPr>
            <w:r>
              <w:rPr>
                <w:rFonts w:cs="Arial"/>
                <w:sz w:val="14"/>
                <w:szCs w:val="14"/>
              </w:rPr>
              <w:t>Sustainability</w:t>
            </w:r>
          </w:p>
          <w:p w14:paraId="6416DCD9" w14:textId="77777777" w:rsidR="008C4C38" w:rsidRDefault="008C4C38" w:rsidP="002E13C5">
            <w:pPr>
              <w:spacing w:before="120" w:after="120"/>
              <w:jc w:val="center"/>
              <w:rPr>
                <w:rFonts w:cs="Arial"/>
                <w:sz w:val="14"/>
                <w:szCs w:val="14"/>
              </w:rPr>
            </w:pPr>
            <w:r>
              <w:rPr>
                <w:rFonts w:ascii="Wingdings" w:eastAsia="Wingdings" w:hAnsi="Wingdings" w:cs="Wingdings"/>
                <w:sz w:val="14"/>
                <w:szCs w:val="14"/>
              </w:rPr>
              <w:t>ü</w:t>
            </w:r>
          </w:p>
          <w:p w14:paraId="5C235875" w14:textId="77777777" w:rsidR="008C4C38" w:rsidRPr="0047461F" w:rsidRDefault="008C4C38" w:rsidP="002E13C5">
            <w:pPr>
              <w:spacing w:before="120" w:after="120"/>
              <w:jc w:val="center"/>
              <w:rPr>
                <w:rFonts w:cs="Arial"/>
                <w:sz w:val="14"/>
                <w:szCs w:val="14"/>
              </w:rPr>
            </w:pPr>
          </w:p>
        </w:tc>
        <w:tc>
          <w:tcPr>
            <w:tcW w:w="1163" w:type="dxa"/>
            <w:shd w:val="clear" w:color="auto" w:fill="CEC8F0"/>
          </w:tcPr>
          <w:p w14:paraId="5305625C" w14:textId="77777777" w:rsidR="008C4C38" w:rsidRPr="0047461F" w:rsidRDefault="008C4C38" w:rsidP="002E13C5">
            <w:pPr>
              <w:spacing w:before="120" w:after="120"/>
              <w:jc w:val="center"/>
              <w:rPr>
                <w:rFonts w:cs="Arial"/>
                <w:sz w:val="14"/>
                <w:szCs w:val="14"/>
              </w:rPr>
            </w:pPr>
            <w:r>
              <w:rPr>
                <w:rFonts w:cs="Arial"/>
                <w:sz w:val="14"/>
                <w:szCs w:val="14"/>
              </w:rPr>
              <w:t>Efficiency</w:t>
            </w:r>
          </w:p>
        </w:tc>
        <w:tc>
          <w:tcPr>
            <w:tcW w:w="1164" w:type="dxa"/>
            <w:shd w:val="clear" w:color="auto" w:fill="CEC8F0"/>
          </w:tcPr>
          <w:p w14:paraId="109B45CE" w14:textId="77777777" w:rsidR="008C4C38" w:rsidRDefault="008C4C38" w:rsidP="002E13C5">
            <w:pPr>
              <w:spacing w:before="120" w:after="120"/>
              <w:jc w:val="center"/>
              <w:rPr>
                <w:rFonts w:cs="Arial"/>
                <w:sz w:val="14"/>
                <w:szCs w:val="14"/>
              </w:rPr>
            </w:pPr>
            <w:r>
              <w:rPr>
                <w:rFonts w:cs="Arial"/>
                <w:sz w:val="14"/>
                <w:szCs w:val="14"/>
              </w:rPr>
              <w:t>Innovation</w:t>
            </w:r>
          </w:p>
          <w:p w14:paraId="2FD1B645" w14:textId="77777777" w:rsidR="008C4C38" w:rsidRDefault="008C4C38" w:rsidP="002E13C5">
            <w:pPr>
              <w:spacing w:before="120" w:after="120"/>
              <w:jc w:val="center"/>
              <w:rPr>
                <w:rFonts w:cs="Arial"/>
                <w:sz w:val="14"/>
                <w:szCs w:val="14"/>
              </w:rPr>
            </w:pPr>
            <w:r>
              <w:rPr>
                <w:rFonts w:ascii="Wingdings" w:eastAsia="Wingdings" w:hAnsi="Wingdings" w:cs="Wingdings"/>
                <w:sz w:val="14"/>
                <w:szCs w:val="14"/>
              </w:rPr>
              <w:t>ü</w:t>
            </w:r>
          </w:p>
          <w:p w14:paraId="1B4A4504" w14:textId="77777777" w:rsidR="008C4C38" w:rsidRPr="0047461F" w:rsidRDefault="008C4C38" w:rsidP="002E13C5">
            <w:pPr>
              <w:spacing w:before="120" w:after="120"/>
              <w:jc w:val="center"/>
              <w:rPr>
                <w:rFonts w:cs="Arial"/>
                <w:sz w:val="14"/>
                <w:szCs w:val="14"/>
              </w:rPr>
            </w:pPr>
          </w:p>
        </w:tc>
      </w:tr>
    </w:tbl>
    <w:p w14:paraId="2A372F77" w14:textId="77777777" w:rsidR="008C4C38" w:rsidRDefault="008C4C38" w:rsidP="008C4C38">
      <w:pPr>
        <w:sectPr w:rsidR="008C4C38" w:rsidSect="00EF0415">
          <w:pgSz w:w="11906" w:h="16838"/>
          <w:pgMar w:top="1170" w:right="1016" w:bottom="720" w:left="928" w:header="720" w:footer="986" w:gutter="0"/>
          <w:cols w:space="720"/>
          <w:docGrid w:linePitch="299"/>
        </w:sectPr>
      </w:pPr>
    </w:p>
    <w:p w14:paraId="2224AB5E" w14:textId="77777777" w:rsidR="008C4C38" w:rsidRDefault="008C4C38" w:rsidP="008C4C38"/>
    <w:tbl>
      <w:tblPr>
        <w:tblStyle w:val="TableGrid"/>
        <w:tblpPr w:leftFromText="180" w:rightFromText="180" w:vertAnchor="page" w:horzAnchor="margin" w:tblpY="2497"/>
        <w:tblW w:w="9445" w:type="dxa"/>
        <w:tblLook w:val="04A0" w:firstRow="1" w:lastRow="0" w:firstColumn="1" w:lastColumn="0" w:noHBand="0" w:noVBand="1"/>
      </w:tblPr>
      <w:tblGrid>
        <w:gridCol w:w="1663"/>
        <w:gridCol w:w="1111"/>
        <w:gridCol w:w="403"/>
        <w:gridCol w:w="709"/>
        <w:gridCol w:w="1112"/>
        <w:gridCol w:w="1111"/>
        <w:gridCol w:w="1112"/>
        <w:gridCol w:w="1112"/>
        <w:gridCol w:w="1112"/>
      </w:tblGrid>
      <w:tr w:rsidR="008C4C38" w:rsidRPr="00F92B6C" w14:paraId="44118BF4" w14:textId="77777777" w:rsidTr="008C4C38">
        <w:trPr>
          <w:trHeight w:val="893"/>
        </w:trPr>
        <w:tc>
          <w:tcPr>
            <w:tcW w:w="3177" w:type="dxa"/>
            <w:gridSpan w:val="3"/>
            <w:shd w:val="clear" w:color="auto" w:fill="004A82"/>
          </w:tcPr>
          <w:p w14:paraId="51BB4822" w14:textId="77777777" w:rsidR="008C4C38" w:rsidRPr="0056549E" w:rsidRDefault="008C4C38" w:rsidP="008C4C38">
            <w:pPr>
              <w:spacing w:before="120"/>
              <w:rPr>
                <w:rFonts w:eastAsia="Arial" w:cs="Arial"/>
                <w:b/>
                <w:bCs/>
                <w:color w:val="F2F2F2" w:themeColor="background1" w:themeShade="F2"/>
              </w:rPr>
            </w:pPr>
            <w:r w:rsidRPr="0056549E">
              <w:rPr>
                <w:rFonts w:eastAsia="Arial" w:cs="Arial"/>
                <w:b/>
                <w:bCs/>
                <w:color w:val="F2F2F2" w:themeColor="background1" w:themeShade="F2"/>
              </w:rPr>
              <w:t>Improvement Objective 5</w:t>
            </w:r>
            <w:r w:rsidRPr="6FFDDE5E">
              <w:rPr>
                <w:rFonts w:eastAsia="Arial" w:cs="Arial"/>
                <w:b/>
                <w:bCs/>
                <w:color w:val="F2F2F2" w:themeColor="background1" w:themeShade="F2"/>
              </w:rPr>
              <w:t>:</w:t>
            </w:r>
          </w:p>
        </w:tc>
        <w:tc>
          <w:tcPr>
            <w:tcW w:w="6268" w:type="dxa"/>
            <w:gridSpan w:val="6"/>
            <w:shd w:val="clear" w:color="auto" w:fill="004A82"/>
          </w:tcPr>
          <w:p w14:paraId="18CB232F" w14:textId="77777777" w:rsidR="008C4C38" w:rsidRPr="0056549E" w:rsidRDefault="008C4C38" w:rsidP="008C4C38">
            <w:pPr>
              <w:spacing w:before="120"/>
              <w:rPr>
                <w:rFonts w:eastAsia="Arial" w:cs="Arial"/>
                <w:b/>
                <w:bCs/>
                <w:color w:val="F2F2F2" w:themeColor="background1" w:themeShade="F2"/>
              </w:rPr>
            </w:pPr>
            <w:r>
              <w:rPr>
                <w:rFonts w:eastAsia="Arial" w:cs="Arial"/>
                <w:b/>
                <w:bCs/>
                <w:color w:val="F2F2F2" w:themeColor="background1" w:themeShade="F2"/>
              </w:rPr>
              <w:t xml:space="preserve">We will use technology to drive change. </w:t>
            </w:r>
          </w:p>
        </w:tc>
      </w:tr>
      <w:tr w:rsidR="008C4C38" w:rsidRPr="00F92B6C" w14:paraId="26DC8D38" w14:textId="77777777" w:rsidTr="008C4C38">
        <w:trPr>
          <w:trHeight w:val="893"/>
        </w:trPr>
        <w:tc>
          <w:tcPr>
            <w:tcW w:w="3177" w:type="dxa"/>
            <w:gridSpan w:val="3"/>
            <w:shd w:val="clear" w:color="auto" w:fill="004A82"/>
          </w:tcPr>
          <w:p w14:paraId="7032ED39" w14:textId="77777777" w:rsidR="008C4C38" w:rsidRDefault="008C4C38" w:rsidP="008C4C38">
            <w:pPr>
              <w:spacing w:before="120"/>
              <w:rPr>
                <w:rFonts w:eastAsia="Arial" w:cs="Arial"/>
                <w:b/>
                <w:bCs/>
                <w:color w:val="F2F2F2" w:themeColor="background1" w:themeShade="F2"/>
              </w:rPr>
            </w:pPr>
            <w:r w:rsidRPr="00A70BBE">
              <w:rPr>
                <w:rFonts w:eastAsia="Arial" w:cs="Arial"/>
                <w:color w:val="F2F2F2" w:themeColor="background1" w:themeShade="F2"/>
                <w:sz w:val="20"/>
                <w:szCs w:val="20"/>
              </w:rPr>
              <w:t>Corporate Plan PEOPLE Priority</w:t>
            </w:r>
            <w:r>
              <w:rPr>
                <w:rFonts w:eastAsia="Arial" w:cs="Arial"/>
                <w:b/>
                <w:bCs/>
                <w:color w:val="F2F2F2" w:themeColor="background1" w:themeShade="F2"/>
              </w:rPr>
              <w:t xml:space="preserve"> EXCELLENCE</w:t>
            </w:r>
          </w:p>
        </w:tc>
        <w:tc>
          <w:tcPr>
            <w:tcW w:w="6268" w:type="dxa"/>
            <w:gridSpan w:val="6"/>
            <w:shd w:val="clear" w:color="auto" w:fill="004A82"/>
          </w:tcPr>
          <w:p w14:paraId="6CC39EE3" w14:textId="77777777" w:rsidR="008C4C38" w:rsidRDefault="008C4C38" w:rsidP="008C4C38">
            <w:pPr>
              <w:spacing w:before="120"/>
              <w:rPr>
                <w:rFonts w:eastAsia="Arial" w:cs="Arial"/>
                <w:color w:val="F2F2F2" w:themeColor="background1" w:themeShade="F2"/>
              </w:rPr>
            </w:pPr>
            <w:r w:rsidRPr="004747EC">
              <w:rPr>
                <w:rFonts w:eastAsia="Arial" w:cs="Arial"/>
                <w:color w:val="F2F2F2" w:themeColor="background1" w:themeShade="F2"/>
              </w:rPr>
              <w:t>We will work to be a high-performing organisation, innovating and partnering to make a sustainable, positive difference for our Borough</w:t>
            </w:r>
          </w:p>
          <w:p w14:paraId="27B35BFC" w14:textId="77777777" w:rsidR="008C4C38" w:rsidRPr="004747EC" w:rsidRDefault="008C4C38" w:rsidP="008C4C38">
            <w:pPr>
              <w:spacing w:before="120"/>
              <w:rPr>
                <w:rFonts w:eastAsia="Arial" w:cs="Arial"/>
                <w:color w:val="F2F2F2" w:themeColor="background1" w:themeShade="F2"/>
              </w:rPr>
            </w:pPr>
          </w:p>
        </w:tc>
      </w:tr>
      <w:tr w:rsidR="008C4C38" w:rsidRPr="009822A4" w14:paraId="5CC09D42" w14:textId="77777777" w:rsidTr="008C4C38">
        <w:tc>
          <w:tcPr>
            <w:tcW w:w="1663" w:type="dxa"/>
            <w:shd w:val="clear" w:color="auto" w:fill="D9E2F3" w:themeFill="accent1" w:themeFillTint="33"/>
          </w:tcPr>
          <w:p w14:paraId="7622596F" w14:textId="77777777" w:rsidR="008C4C38" w:rsidRPr="00262D6E" w:rsidRDefault="008C4C38" w:rsidP="008C4C38">
            <w:pPr>
              <w:spacing w:before="120" w:after="120"/>
              <w:ind w:left="22"/>
              <w:rPr>
                <w:sz w:val="20"/>
                <w:szCs w:val="20"/>
              </w:rPr>
            </w:pPr>
            <w:r w:rsidRPr="00262D6E">
              <w:rPr>
                <w:sz w:val="20"/>
                <w:szCs w:val="20"/>
              </w:rPr>
              <w:t>Why are we focussing on this priority?</w:t>
            </w:r>
          </w:p>
        </w:tc>
        <w:tc>
          <w:tcPr>
            <w:tcW w:w="7782" w:type="dxa"/>
            <w:gridSpan w:val="8"/>
            <w:shd w:val="clear" w:color="auto" w:fill="D9E2F3" w:themeFill="accent1" w:themeFillTint="33"/>
          </w:tcPr>
          <w:p w14:paraId="1ECDEB17" w14:textId="77777777" w:rsidR="008C4C38" w:rsidRPr="00ED72B8" w:rsidRDefault="008C4C38" w:rsidP="008C4C38">
            <w:pPr>
              <w:pStyle w:val="ListParagraph"/>
              <w:numPr>
                <w:ilvl w:val="0"/>
                <w:numId w:val="1"/>
              </w:numPr>
              <w:spacing w:before="120" w:after="120"/>
              <w:ind w:left="313" w:hanging="313"/>
              <w:rPr>
                <w:rFonts w:cs="Arial"/>
                <w:sz w:val="20"/>
                <w:szCs w:val="20"/>
              </w:rPr>
            </w:pPr>
            <w:r w:rsidRPr="00435DB3">
              <w:rPr>
                <w:rFonts w:cs="Arial"/>
                <w:sz w:val="20"/>
                <w:szCs w:val="20"/>
              </w:rPr>
              <w:t>Council recognises that to be a high-performing organisation it needs to change how it operates.  Council has developed a Strategic Transformation and Efficiency Programme which will help deliver improved services and achieve efficiencies.  These efficiencies don’t just mean reducing spend but are about delivering better outcomes for residents and using the funds it has at its disposal in the best way possible.</w:t>
            </w:r>
          </w:p>
        </w:tc>
      </w:tr>
      <w:tr w:rsidR="008C4C38" w:rsidRPr="00056A12" w14:paraId="7E2F972D" w14:textId="77777777" w:rsidTr="008C4C38">
        <w:trPr>
          <w:trHeight w:val="1250"/>
        </w:trPr>
        <w:tc>
          <w:tcPr>
            <w:tcW w:w="1663" w:type="dxa"/>
            <w:shd w:val="clear" w:color="auto" w:fill="D9E2F3" w:themeFill="accent1" w:themeFillTint="33"/>
          </w:tcPr>
          <w:p w14:paraId="645DC6E3" w14:textId="77777777" w:rsidR="008C4C38" w:rsidRPr="00262D6E" w:rsidRDefault="008C4C38" w:rsidP="008C4C38">
            <w:pPr>
              <w:spacing w:before="120" w:after="120"/>
              <w:ind w:left="22"/>
              <w:rPr>
                <w:sz w:val="20"/>
                <w:szCs w:val="20"/>
              </w:rPr>
            </w:pPr>
            <w:r w:rsidRPr="00262D6E">
              <w:rPr>
                <w:sz w:val="20"/>
                <w:szCs w:val="20"/>
              </w:rPr>
              <w:t>What we hope to achieve</w:t>
            </w:r>
          </w:p>
        </w:tc>
        <w:tc>
          <w:tcPr>
            <w:tcW w:w="7782" w:type="dxa"/>
            <w:gridSpan w:val="8"/>
            <w:shd w:val="clear" w:color="auto" w:fill="D9E2F3" w:themeFill="accent1" w:themeFillTint="33"/>
          </w:tcPr>
          <w:p w14:paraId="7CA3F177" w14:textId="77777777" w:rsidR="008C4C38" w:rsidRPr="00BC3738" w:rsidRDefault="008C4C38" w:rsidP="008C4C38">
            <w:pPr>
              <w:pStyle w:val="ListParagraph"/>
              <w:numPr>
                <w:ilvl w:val="0"/>
                <w:numId w:val="1"/>
              </w:numPr>
              <w:spacing w:before="120" w:after="120"/>
              <w:ind w:left="313" w:hanging="313"/>
              <w:rPr>
                <w:rFonts w:cs="Arial"/>
                <w:sz w:val="20"/>
                <w:szCs w:val="20"/>
              </w:rPr>
            </w:pPr>
            <w:r w:rsidRPr="00BC3738">
              <w:rPr>
                <w:rFonts w:cs="Arial"/>
                <w:sz w:val="20"/>
                <w:szCs w:val="20"/>
              </w:rPr>
              <w:t>Development of our customer service including online/mobile services</w:t>
            </w:r>
          </w:p>
          <w:p w14:paraId="38735DDD" w14:textId="77777777" w:rsidR="008C4C38" w:rsidRPr="00BC3738" w:rsidRDefault="008C4C38" w:rsidP="008C4C38">
            <w:pPr>
              <w:pStyle w:val="ListParagraph"/>
              <w:numPr>
                <w:ilvl w:val="0"/>
                <w:numId w:val="1"/>
              </w:numPr>
              <w:spacing w:before="120" w:after="120"/>
              <w:ind w:left="313" w:hanging="313"/>
              <w:rPr>
                <w:rFonts w:cs="Arial"/>
                <w:sz w:val="20"/>
                <w:szCs w:val="20"/>
              </w:rPr>
            </w:pPr>
            <w:r w:rsidRPr="00BC3738">
              <w:rPr>
                <w:rFonts w:cs="Arial"/>
                <w:sz w:val="20"/>
                <w:szCs w:val="20"/>
              </w:rPr>
              <w:t>Improved resident engagement</w:t>
            </w:r>
          </w:p>
          <w:p w14:paraId="3CE4B609" w14:textId="77777777" w:rsidR="008C4C38" w:rsidRPr="00BC3738" w:rsidRDefault="008C4C38" w:rsidP="008C4C38">
            <w:pPr>
              <w:pStyle w:val="ListParagraph"/>
              <w:numPr>
                <w:ilvl w:val="0"/>
                <w:numId w:val="1"/>
              </w:numPr>
              <w:spacing w:before="120" w:after="120"/>
              <w:ind w:left="313" w:hanging="313"/>
              <w:rPr>
                <w:rFonts w:cs="Arial"/>
                <w:sz w:val="20"/>
                <w:szCs w:val="20"/>
              </w:rPr>
            </w:pPr>
            <w:r w:rsidRPr="00BC3738">
              <w:rPr>
                <w:rFonts w:cs="Arial"/>
                <w:sz w:val="20"/>
                <w:szCs w:val="20"/>
              </w:rPr>
              <w:t>Digital transformation</w:t>
            </w:r>
          </w:p>
          <w:p w14:paraId="2D284D70" w14:textId="77777777" w:rsidR="008C4C38" w:rsidRPr="00BC3738" w:rsidRDefault="008C4C38" w:rsidP="008C4C38">
            <w:pPr>
              <w:pStyle w:val="ListParagraph"/>
              <w:numPr>
                <w:ilvl w:val="0"/>
                <w:numId w:val="1"/>
              </w:numPr>
              <w:spacing w:before="120" w:after="120"/>
              <w:ind w:left="313" w:hanging="313"/>
              <w:rPr>
                <w:rFonts w:cs="Arial"/>
                <w:sz w:val="20"/>
                <w:szCs w:val="20"/>
              </w:rPr>
            </w:pPr>
            <w:r w:rsidRPr="00BC3738">
              <w:rPr>
                <w:rFonts w:cs="Arial"/>
                <w:sz w:val="20"/>
                <w:szCs w:val="20"/>
              </w:rPr>
              <w:t>Become a high performing organisation, innovating and partnering to make a sustainable, positive difference to the Borough</w:t>
            </w:r>
          </w:p>
        </w:tc>
      </w:tr>
      <w:tr w:rsidR="008C4C38" w:rsidRPr="008F114D" w14:paraId="4DFAB255" w14:textId="77777777" w:rsidTr="008C4C38">
        <w:trPr>
          <w:trHeight w:val="1520"/>
        </w:trPr>
        <w:tc>
          <w:tcPr>
            <w:tcW w:w="1663" w:type="dxa"/>
            <w:shd w:val="clear" w:color="auto" w:fill="D9E2F3" w:themeFill="accent1" w:themeFillTint="33"/>
          </w:tcPr>
          <w:p w14:paraId="02C7A338" w14:textId="77777777" w:rsidR="008C4C38" w:rsidRPr="00262D6E" w:rsidRDefault="008C4C38" w:rsidP="008C4C38">
            <w:pPr>
              <w:spacing w:before="120" w:after="120"/>
              <w:ind w:left="22"/>
              <w:rPr>
                <w:sz w:val="20"/>
                <w:szCs w:val="20"/>
              </w:rPr>
            </w:pPr>
            <w:r w:rsidRPr="00262D6E">
              <w:rPr>
                <w:sz w:val="20"/>
                <w:szCs w:val="20"/>
              </w:rPr>
              <w:t>How are we going to do it</w:t>
            </w:r>
            <w:r>
              <w:rPr>
                <w:sz w:val="20"/>
                <w:szCs w:val="20"/>
              </w:rPr>
              <w:t xml:space="preserve"> and how will we measure progress</w:t>
            </w:r>
            <w:r w:rsidRPr="00262D6E">
              <w:rPr>
                <w:sz w:val="20"/>
                <w:szCs w:val="20"/>
              </w:rPr>
              <w:t>?</w:t>
            </w:r>
          </w:p>
        </w:tc>
        <w:tc>
          <w:tcPr>
            <w:tcW w:w="7782" w:type="dxa"/>
            <w:gridSpan w:val="8"/>
            <w:shd w:val="clear" w:color="auto" w:fill="D9E2F3" w:themeFill="accent1" w:themeFillTint="33"/>
          </w:tcPr>
          <w:p w14:paraId="3FCD5736" w14:textId="77777777" w:rsidR="008C4C38" w:rsidRPr="007B2BFB" w:rsidRDefault="008C4C38" w:rsidP="008C4C38">
            <w:pPr>
              <w:pStyle w:val="ListParagraph"/>
              <w:numPr>
                <w:ilvl w:val="0"/>
                <w:numId w:val="1"/>
              </w:numPr>
              <w:spacing w:before="120" w:after="120"/>
              <w:ind w:left="313" w:hanging="313"/>
              <w:rPr>
                <w:rFonts w:cs="Arial"/>
                <w:b/>
                <w:bCs/>
                <w:sz w:val="20"/>
                <w:szCs w:val="20"/>
              </w:rPr>
            </w:pPr>
            <w:r w:rsidRPr="007B2BFB">
              <w:rPr>
                <w:rFonts w:cs="Arial"/>
                <w:b/>
                <w:bCs/>
                <w:sz w:val="20"/>
                <w:szCs w:val="20"/>
              </w:rPr>
              <w:t>Update and Publish Customer Service Excellence Strategy and Action Plan for 2020-2024</w:t>
            </w:r>
          </w:p>
          <w:p w14:paraId="4397917B" w14:textId="77777777" w:rsidR="008C4C38" w:rsidRPr="007B2BFB" w:rsidRDefault="008C4C38" w:rsidP="008C4C38">
            <w:pPr>
              <w:pStyle w:val="ListParagraph"/>
              <w:numPr>
                <w:ilvl w:val="1"/>
                <w:numId w:val="1"/>
              </w:numPr>
              <w:spacing w:before="120" w:after="120" w:line="259" w:lineRule="auto"/>
              <w:ind w:left="776" w:hanging="425"/>
              <w:rPr>
                <w:rFonts w:cs="Arial"/>
                <w:sz w:val="20"/>
                <w:szCs w:val="20"/>
              </w:rPr>
            </w:pPr>
            <w:r w:rsidRPr="005B21B8">
              <w:rPr>
                <w:rFonts w:cs="Arial"/>
                <w:sz w:val="20"/>
                <w:szCs w:val="20"/>
              </w:rPr>
              <w:t>Achieve a 75% rate of resolution of issues or enquiries at first point of contact in Customer Servic</w:t>
            </w:r>
            <w:r>
              <w:rPr>
                <w:rFonts w:cs="Arial"/>
                <w:sz w:val="20"/>
                <w:szCs w:val="20"/>
              </w:rPr>
              <w:t>e</w:t>
            </w:r>
          </w:p>
          <w:p w14:paraId="28B4E484" w14:textId="77777777" w:rsidR="008C4C38" w:rsidRPr="007B2BFB" w:rsidRDefault="008C4C38" w:rsidP="008C4C38">
            <w:pPr>
              <w:pStyle w:val="ListParagraph"/>
              <w:numPr>
                <w:ilvl w:val="0"/>
                <w:numId w:val="1"/>
              </w:numPr>
              <w:spacing w:before="120" w:after="120"/>
              <w:ind w:left="313" w:hanging="313"/>
              <w:rPr>
                <w:rFonts w:cs="Arial"/>
                <w:b/>
                <w:bCs/>
                <w:sz w:val="20"/>
                <w:szCs w:val="20"/>
              </w:rPr>
            </w:pPr>
            <w:r w:rsidRPr="007B2BFB">
              <w:rPr>
                <w:rFonts w:cs="Arial"/>
                <w:b/>
                <w:bCs/>
                <w:sz w:val="20"/>
                <w:szCs w:val="20"/>
              </w:rPr>
              <w:t>Develop proposals for more innovative and effective methods of consultation and engagement with residents</w:t>
            </w:r>
          </w:p>
          <w:p w14:paraId="3EAF64B5" w14:textId="77777777" w:rsidR="008C4C38" w:rsidRPr="007B2BFB" w:rsidRDefault="008C4C38" w:rsidP="008C4C38">
            <w:pPr>
              <w:pStyle w:val="ListParagraph"/>
              <w:numPr>
                <w:ilvl w:val="1"/>
                <w:numId w:val="1"/>
              </w:numPr>
              <w:spacing w:before="120" w:after="120" w:line="259" w:lineRule="auto"/>
              <w:ind w:left="776" w:hanging="425"/>
              <w:rPr>
                <w:rFonts w:cs="Arial"/>
                <w:sz w:val="20"/>
                <w:szCs w:val="20"/>
              </w:rPr>
            </w:pPr>
            <w:r>
              <w:rPr>
                <w:rFonts w:cs="Arial"/>
                <w:sz w:val="20"/>
                <w:szCs w:val="20"/>
              </w:rPr>
              <w:t>Launch digital customer engagement platform to improve stakeholder and resident engagement by December 2023</w:t>
            </w:r>
          </w:p>
          <w:p w14:paraId="69B75BE7" w14:textId="77777777" w:rsidR="008C4C38" w:rsidRPr="007B2BFB" w:rsidRDefault="008C4C38" w:rsidP="008C4C38">
            <w:pPr>
              <w:pStyle w:val="ListParagraph"/>
              <w:numPr>
                <w:ilvl w:val="0"/>
                <w:numId w:val="1"/>
              </w:numPr>
              <w:spacing w:before="120" w:after="120"/>
              <w:ind w:left="313" w:hanging="313"/>
              <w:rPr>
                <w:rFonts w:cs="Arial"/>
                <w:b/>
                <w:bCs/>
                <w:sz w:val="20"/>
                <w:szCs w:val="20"/>
              </w:rPr>
            </w:pPr>
            <w:r w:rsidRPr="007B2BFB">
              <w:rPr>
                <w:rFonts w:cs="Arial"/>
                <w:b/>
                <w:bCs/>
                <w:sz w:val="20"/>
                <w:szCs w:val="20"/>
              </w:rPr>
              <w:t>Develop a Digital Transformation Strategy</w:t>
            </w:r>
          </w:p>
          <w:p w14:paraId="3A4D9931" w14:textId="77777777" w:rsidR="008C4C38" w:rsidRPr="0049073F" w:rsidRDefault="008C4C38" w:rsidP="008C4C38">
            <w:pPr>
              <w:pStyle w:val="ListParagraph"/>
              <w:numPr>
                <w:ilvl w:val="1"/>
                <w:numId w:val="1"/>
              </w:numPr>
              <w:spacing w:before="120" w:after="120" w:line="259" w:lineRule="auto"/>
              <w:ind w:left="776" w:hanging="425"/>
              <w:rPr>
                <w:rFonts w:cs="Arial"/>
                <w:sz w:val="20"/>
                <w:szCs w:val="20"/>
              </w:rPr>
            </w:pPr>
            <w:r>
              <w:rPr>
                <w:rFonts w:cs="Arial"/>
                <w:sz w:val="20"/>
                <w:szCs w:val="20"/>
              </w:rPr>
              <w:t>Strategy developed by September 2023</w:t>
            </w:r>
          </w:p>
        </w:tc>
      </w:tr>
      <w:tr w:rsidR="008C4C38" w:rsidRPr="009377B0" w14:paraId="32387997" w14:textId="77777777" w:rsidTr="008C4C38">
        <w:trPr>
          <w:trHeight w:val="1340"/>
        </w:trPr>
        <w:tc>
          <w:tcPr>
            <w:tcW w:w="1663" w:type="dxa"/>
            <w:shd w:val="clear" w:color="auto" w:fill="D9E2F3" w:themeFill="accent1" w:themeFillTint="33"/>
          </w:tcPr>
          <w:p w14:paraId="2598564D" w14:textId="77777777" w:rsidR="008C4C38" w:rsidRPr="007E7465" w:rsidRDefault="008C4C38" w:rsidP="008C4C38">
            <w:pPr>
              <w:spacing w:before="120" w:after="120"/>
              <w:ind w:left="22"/>
              <w:rPr>
                <w:sz w:val="20"/>
                <w:szCs w:val="20"/>
              </w:rPr>
            </w:pPr>
            <w:r>
              <w:rPr>
                <w:sz w:val="20"/>
                <w:szCs w:val="20"/>
              </w:rPr>
              <w:t>Senior Responsible Owner(s)</w:t>
            </w:r>
          </w:p>
        </w:tc>
        <w:tc>
          <w:tcPr>
            <w:tcW w:w="7782" w:type="dxa"/>
            <w:gridSpan w:val="8"/>
            <w:shd w:val="clear" w:color="auto" w:fill="D9E2F3" w:themeFill="accent1" w:themeFillTint="33"/>
          </w:tcPr>
          <w:p w14:paraId="60337F45" w14:textId="77777777" w:rsidR="008C4C38" w:rsidRDefault="008C4C38" w:rsidP="008C4C38">
            <w:pPr>
              <w:spacing w:before="120" w:after="120"/>
              <w:rPr>
                <w:rFonts w:cs="Arial"/>
                <w:sz w:val="20"/>
                <w:szCs w:val="20"/>
              </w:rPr>
            </w:pPr>
            <w:r>
              <w:rPr>
                <w:rFonts w:cs="Arial"/>
                <w:sz w:val="20"/>
                <w:szCs w:val="20"/>
              </w:rPr>
              <w:t>Chief Executive</w:t>
            </w:r>
          </w:p>
          <w:p w14:paraId="32A655DB" w14:textId="77777777" w:rsidR="008C4C38" w:rsidRPr="00864A63" w:rsidRDefault="008C4C38" w:rsidP="008C4C38">
            <w:pPr>
              <w:spacing w:before="120" w:after="120"/>
              <w:rPr>
                <w:rFonts w:cs="Arial"/>
                <w:sz w:val="20"/>
                <w:szCs w:val="20"/>
              </w:rPr>
            </w:pPr>
            <w:r>
              <w:rPr>
                <w:rFonts w:cs="Arial"/>
                <w:sz w:val="20"/>
                <w:szCs w:val="20"/>
              </w:rPr>
              <w:t>Director of Corporate Services</w:t>
            </w:r>
          </w:p>
        </w:tc>
      </w:tr>
      <w:tr w:rsidR="008C4C38" w:rsidRPr="009377B0" w14:paraId="75B77A8F" w14:textId="77777777" w:rsidTr="008C4C38">
        <w:trPr>
          <w:trHeight w:val="861"/>
        </w:trPr>
        <w:tc>
          <w:tcPr>
            <w:tcW w:w="1663" w:type="dxa"/>
            <w:shd w:val="clear" w:color="auto" w:fill="D9E2F3" w:themeFill="accent1" w:themeFillTint="33"/>
          </w:tcPr>
          <w:p w14:paraId="3B9D7730" w14:textId="77777777" w:rsidR="008C4C38" w:rsidRDefault="008C4C38" w:rsidP="008C4C38">
            <w:pPr>
              <w:spacing w:before="120" w:after="120"/>
              <w:ind w:left="22"/>
              <w:rPr>
                <w:sz w:val="20"/>
                <w:szCs w:val="20"/>
              </w:rPr>
            </w:pPr>
            <w:r>
              <w:rPr>
                <w:sz w:val="20"/>
                <w:szCs w:val="20"/>
              </w:rPr>
              <w:t>7 aspects of Improvement</w:t>
            </w:r>
          </w:p>
        </w:tc>
        <w:tc>
          <w:tcPr>
            <w:tcW w:w="1111" w:type="dxa"/>
            <w:shd w:val="clear" w:color="auto" w:fill="D9E2F3" w:themeFill="accent1" w:themeFillTint="33"/>
          </w:tcPr>
          <w:p w14:paraId="22F24468" w14:textId="77777777" w:rsidR="008C4C38" w:rsidRDefault="008C4C38" w:rsidP="008C4C38">
            <w:pPr>
              <w:spacing w:before="120" w:after="120"/>
              <w:jc w:val="center"/>
              <w:rPr>
                <w:rFonts w:cs="Arial"/>
                <w:sz w:val="14"/>
                <w:szCs w:val="14"/>
              </w:rPr>
            </w:pPr>
            <w:r w:rsidRPr="00CC2E95">
              <w:rPr>
                <w:rFonts w:cs="Arial"/>
                <w:sz w:val="14"/>
                <w:szCs w:val="14"/>
              </w:rPr>
              <w:t>Service Effectiveness</w:t>
            </w:r>
          </w:p>
          <w:p w14:paraId="433706B3" w14:textId="77777777" w:rsidR="008C4C38" w:rsidRPr="00864A63" w:rsidRDefault="008C4C38" w:rsidP="008C4C38">
            <w:pPr>
              <w:spacing w:before="120" w:after="120"/>
              <w:jc w:val="center"/>
              <w:rPr>
                <w:rFonts w:cs="Arial"/>
                <w:sz w:val="20"/>
                <w:szCs w:val="20"/>
              </w:rPr>
            </w:pPr>
            <w:r>
              <w:rPr>
                <w:rFonts w:ascii="Wingdings" w:eastAsia="Wingdings" w:hAnsi="Wingdings" w:cs="Wingdings"/>
                <w:sz w:val="14"/>
                <w:szCs w:val="14"/>
              </w:rPr>
              <w:t>ü</w:t>
            </w:r>
          </w:p>
        </w:tc>
        <w:tc>
          <w:tcPr>
            <w:tcW w:w="1112" w:type="dxa"/>
            <w:gridSpan w:val="2"/>
            <w:shd w:val="clear" w:color="auto" w:fill="D9E2F3" w:themeFill="accent1" w:themeFillTint="33"/>
          </w:tcPr>
          <w:p w14:paraId="3108CE5B" w14:textId="77777777" w:rsidR="008C4C38" w:rsidRDefault="008C4C38" w:rsidP="008C4C38">
            <w:pPr>
              <w:spacing w:before="120" w:after="120"/>
              <w:jc w:val="center"/>
              <w:rPr>
                <w:rFonts w:cs="Arial"/>
                <w:sz w:val="14"/>
                <w:szCs w:val="14"/>
              </w:rPr>
            </w:pPr>
            <w:r>
              <w:rPr>
                <w:rFonts w:cs="Arial"/>
                <w:sz w:val="14"/>
                <w:szCs w:val="14"/>
              </w:rPr>
              <w:t>Service Quality</w:t>
            </w:r>
          </w:p>
          <w:p w14:paraId="39E13DEB" w14:textId="77777777" w:rsidR="008C4C38" w:rsidRPr="00864A63" w:rsidRDefault="008C4C38" w:rsidP="008C4C38">
            <w:pPr>
              <w:spacing w:before="120" w:after="120"/>
              <w:jc w:val="center"/>
              <w:rPr>
                <w:rFonts w:cs="Arial"/>
                <w:sz w:val="20"/>
                <w:szCs w:val="20"/>
              </w:rPr>
            </w:pPr>
            <w:r>
              <w:rPr>
                <w:rFonts w:ascii="Wingdings" w:eastAsia="Wingdings" w:hAnsi="Wingdings" w:cs="Wingdings"/>
                <w:sz w:val="14"/>
                <w:szCs w:val="14"/>
              </w:rPr>
              <w:t>ü</w:t>
            </w:r>
          </w:p>
        </w:tc>
        <w:tc>
          <w:tcPr>
            <w:tcW w:w="1112" w:type="dxa"/>
            <w:shd w:val="clear" w:color="auto" w:fill="D9E2F3" w:themeFill="accent1" w:themeFillTint="33"/>
          </w:tcPr>
          <w:p w14:paraId="11113771" w14:textId="77777777" w:rsidR="008C4C38" w:rsidRDefault="008C4C38" w:rsidP="008C4C38">
            <w:pPr>
              <w:spacing w:before="120" w:after="120"/>
              <w:jc w:val="center"/>
              <w:rPr>
                <w:rFonts w:cs="Arial"/>
                <w:sz w:val="14"/>
                <w:szCs w:val="14"/>
              </w:rPr>
            </w:pPr>
            <w:r>
              <w:rPr>
                <w:rFonts w:cs="Arial"/>
                <w:sz w:val="14"/>
                <w:szCs w:val="14"/>
              </w:rPr>
              <w:t>Service Availability</w:t>
            </w:r>
          </w:p>
          <w:p w14:paraId="5C88A013" w14:textId="77777777" w:rsidR="008C4C38" w:rsidRPr="00864A63" w:rsidRDefault="008C4C38" w:rsidP="008C4C38">
            <w:pPr>
              <w:spacing w:before="120" w:after="120"/>
              <w:jc w:val="center"/>
              <w:rPr>
                <w:rFonts w:cs="Arial"/>
                <w:sz w:val="20"/>
                <w:szCs w:val="20"/>
              </w:rPr>
            </w:pPr>
            <w:r>
              <w:rPr>
                <w:rFonts w:ascii="Wingdings" w:eastAsia="Wingdings" w:hAnsi="Wingdings" w:cs="Wingdings"/>
                <w:sz w:val="14"/>
                <w:szCs w:val="14"/>
              </w:rPr>
              <w:t>ü</w:t>
            </w:r>
          </w:p>
        </w:tc>
        <w:tc>
          <w:tcPr>
            <w:tcW w:w="1111" w:type="dxa"/>
            <w:shd w:val="clear" w:color="auto" w:fill="D9E2F3" w:themeFill="accent1" w:themeFillTint="33"/>
          </w:tcPr>
          <w:p w14:paraId="0071D152" w14:textId="77777777" w:rsidR="008C4C38" w:rsidRDefault="008C4C38" w:rsidP="008C4C38">
            <w:pPr>
              <w:spacing w:before="120" w:after="120"/>
              <w:jc w:val="center"/>
              <w:rPr>
                <w:rFonts w:cs="Arial"/>
                <w:sz w:val="14"/>
                <w:szCs w:val="14"/>
              </w:rPr>
            </w:pPr>
            <w:r>
              <w:rPr>
                <w:rFonts w:cs="Arial"/>
                <w:sz w:val="14"/>
                <w:szCs w:val="14"/>
              </w:rPr>
              <w:t>Fairness</w:t>
            </w:r>
          </w:p>
          <w:p w14:paraId="2977F727" w14:textId="77777777" w:rsidR="008C4C38" w:rsidRPr="00864A63" w:rsidRDefault="008C4C38" w:rsidP="008C4C38">
            <w:pPr>
              <w:spacing w:before="120" w:after="120"/>
              <w:jc w:val="center"/>
              <w:rPr>
                <w:rFonts w:cs="Arial"/>
                <w:sz w:val="20"/>
                <w:szCs w:val="20"/>
              </w:rPr>
            </w:pPr>
            <w:r>
              <w:rPr>
                <w:rFonts w:ascii="Wingdings" w:eastAsia="Wingdings" w:hAnsi="Wingdings" w:cs="Wingdings"/>
                <w:sz w:val="14"/>
                <w:szCs w:val="14"/>
              </w:rPr>
              <w:t>ü</w:t>
            </w:r>
          </w:p>
        </w:tc>
        <w:tc>
          <w:tcPr>
            <w:tcW w:w="1112" w:type="dxa"/>
            <w:shd w:val="clear" w:color="auto" w:fill="D9E2F3" w:themeFill="accent1" w:themeFillTint="33"/>
          </w:tcPr>
          <w:p w14:paraId="7A516E21" w14:textId="77777777" w:rsidR="008C4C38" w:rsidRDefault="008C4C38" w:rsidP="008C4C38">
            <w:pPr>
              <w:spacing w:before="120" w:after="120"/>
              <w:jc w:val="center"/>
              <w:rPr>
                <w:rFonts w:cs="Arial"/>
                <w:sz w:val="14"/>
                <w:szCs w:val="14"/>
              </w:rPr>
            </w:pPr>
            <w:r>
              <w:rPr>
                <w:rFonts w:cs="Arial"/>
                <w:sz w:val="14"/>
                <w:szCs w:val="14"/>
              </w:rPr>
              <w:t>Sustainability</w:t>
            </w:r>
          </w:p>
          <w:p w14:paraId="20FAE0F6" w14:textId="77777777" w:rsidR="008C4C38" w:rsidRDefault="008C4C38" w:rsidP="008C4C38">
            <w:pPr>
              <w:spacing w:before="120" w:after="120"/>
              <w:jc w:val="center"/>
              <w:rPr>
                <w:rFonts w:cs="Arial"/>
                <w:sz w:val="14"/>
                <w:szCs w:val="14"/>
              </w:rPr>
            </w:pPr>
          </w:p>
          <w:p w14:paraId="53950E10" w14:textId="77777777" w:rsidR="008C4C38" w:rsidRPr="00864A63" w:rsidRDefault="008C4C38" w:rsidP="008C4C38">
            <w:pPr>
              <w:spacing w:before="120" w:after="120"/>
              <w:jc w:val="center"/>
              <w:rPr>
                <w:rFonts w:cs="Arial"/>
                <w:sz w:val="20"/>
                <w:szCs w:val="20"/>
              </w:rPr>
            </w:pPr>
          </w:p>
        </w:tc>
        <w:tc>
          <w:tcPr>
            <w:tcW w:w="1112" w:type="dxa"/>
            <w:shd w:val="clear" w:color="auto" w:fill="D9E2F3" w:themeFill="accent1" w:themeFillTint="33"/>
          </w:tcPr>
          <w:p w14:paraId="18496DB5" w14:textId="77777777" w:rsidR="008C4C38" w:rsidRDefault="008C4C38" w:rsidP="008C4C38">
            <w:pPr>
              <w:spacing w:before="120" w:after="120"/>
              <w:jc w:val="center"/>
              <w:rPr>
                <w:rFonts w:cs="Arial"/>
                <w:sz w:val="14"/>
                <w:szCs w:val="14"/>
              </w:rPr>
            </w:pPr>
            <w:r>
              <w:rPr>
                <w:rFonts w:cs="Arial"/>
                <w:sz w:val="14"/>
                <w:szCs w:val="14"/>
              </w:rPr>
              <w:t>Efficiency</w:t>
            </w:r>
          </w:p>
          <w:p w14:paraId="54026FD3" w14:textId="77777777" w:rsidR="008C4C38" w:rsidRPr="00864A63" w:rsidRDefault="008C4C38" w:rsidP="008C4C38">
            <w:pPr>
              <w:spacing w:before="120" w:after="120"/>
              <w:jc w:val="center"/>
              <w:rPr>
                <w:rFonts w:cs="Arial"/>
                <w:sz w:val="20"/>
                <w:szCs w:val="20"/>
              </w:rPr>
            </w:pPr>
            <w:r>
              <w:rPr>
                <w:rFonts w:ascii="Wingdings" w:eastAsia="Wingdings" w:hAnsi="Wingdings" w:cs="Wingdings"/>
                <w:sz w:val="14"/>
                <w:szCs w:val="14"/>
              </w:rPr>
              <w:t>ü</w:t>
            </w:r>
          </w:p>
        </w:tc>
        <w:tc>
          <w:tcPr>
            <w:tcW w:w="1112" w:type="dxa"/>
            <w:shd w:val="clear" w:color="auto" w:fill="D9E2F3" w:themeFill="accent1" w:themeFillTint="33"/>
          </w:tcPr>
          <w:p w14:paraId="7C88DEE5" w14:textId="77777777" w:rsidR="008C4C38" w:rsidRDefault="008C4C38" w:rsidP="008C4C38">
            <w:pPr>
              <w:spacing w:before="120" w:after="120"/>
              <w:jc w:val="center"/>
              <w:rPr>
                <w:rFonts w:cs="Arial"/>
                <w:sz w:val="14"/>
                <w:szCs w:val="14"/>
              </w:rPr>
            </w:pPr>
            <w:r>
              <w:rPr>
                <w:rFonts w:cs="Arial"/>
                <w:sz w:val="14"/>
                <w:szCs w:val="14"/>
              </w:rPr>
              <w:t>Innovation</w:t>
            </w:r>
          </w:p>
          <w:p w14:paraId="29DBF0F4" w14:textId="77777777" w:rsidR="008C4C38" w:rsidRPr="00864A63" w:rsidRDefault="008C4C38" w:rsidP="008C4C38">
            <w:pPr>
              <w:spacing w:before="120" w:after="120"/>
              <w:jc w:val="center"/>
              <w:rPr>
                <w:rFonts w:cs="Arial"/>
                <w:sz w:val="20"/>
                <w:szCs w:val="20"/>
              </w:rPr>
            </w:pPr>
            <w:r>
              <w:rPr>
                <w:rFonts w:ascii="Wingdings" w:eastAsia="Wingdings" w:hAnsi="Wingdings" w:cs="Wingdings"/>
                <w:sz w:val="14"/>
                <w:szCs w:val="14"/>
              </w:rPr>
              <w:t>ü</w:t>
            </w:r>
          </w:p>
        </w:tc>
      </w:tr>
    </w:tbl>
    <w:p w14:paraId="5ED35133" w14:textId="77777777" w:rsidR="00C47FE3" w:rsidRDefault="00C47FE3" w:rsidP="008C4C38"/>
    <w:sectPr w:rsidR="00C47FE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97529" w14:textId="77777777" w:rsidR="008C4C38" w:rsidRDefault="008C4C38" w:rsidP="008C4C38">
      <w:pPr>
        <w:spacing w:after="0" w:line="240" w:lineRule="auto"/>
      </w:pPr>
      <w:r>
        <w:separator/>
      </w:r>
    </w:p>
  </w:endnote>
  <w:endnote w:type="continuationSeparator" w:id="0">
    <w:p w14:paraId="574C5E4F" w14:textId="77777777" w:rsidR="008C4C38" w:rsidRDefault="008C4C38" w:rsidP="008C4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b Regular">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CBD3F" w14:textId="77777777" w:rsidR="008C4C38" w:rsidRDefault="008C4C38" w:rsidP="008C4C38">
      <w:pPr>
        <w:spacing w:after="0" w:line="240" w:lineRule="auto"/>
      </w:pPr>
      <w:r>
        <w:separator/>
      </w:r>
    </w:p>
  </w:footnote>
  <w:footnote w:type="continuationSeparator" w:id="0">
    <w:p w14:paraId="5A6EDF69" w14:textId="77777777" w:rsidR="008C4C38" w:rsidRDefault="008C4C38" w:rsidP="008C4C38">
      <w:pPr>
        <w:spacing w:after="0" w:line="240" w:lineRule="auto"/>
      </w:pPr>
      <w:r>
        <w:continuationSeparator/>
      </w:r>
    </w:p>
  </w:footnote>
  <w:footnote w:id="1">
    <w:p w14:paraId="4277F925" w14:textId="77777777" w:rsidR="008C4C38" w:rsidRPr="00D82574" w:rsidRDefault="008C4C38" w:rsidP="008C4C38">
      <w:pPr>
        <w:pStyle w:val="FootnoteText"/>
        <w:rPr>
          <w:lang w:val="en-US"/>
        </w:rPr>
      </w:pPr>
      <w:r w:rsidRPr="00D82574">
        <w:rPr>
          <w:rStyle w:val="FootnoteReference"/>
          <w:sz w:val="16"/>
          <w:szCs w:val="16"/>
        </w:rPr>
        <w:footnoteRef/>
      </w:r>
      <w:r w:rsidRPr="00D82574">
        <w:rPr>
          <w:sz w:val="16"/>
          <w:szCs w:val="16"/>
        </w:rPr>
        <w:t xml:space="preserve"> </w:t>
      </w:r>
      <w:r w:rsidRPr="00D82574">
        <w:rPr>
          <w:sz w:val="16"/>
          <w:szCs w:val="16"/>
          <w:lang w:val="en-US"/>
        </w:rPr>
        <w:t>Unverified figure – 2022/23 annual reports will be published late November/early December 2023.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8D3FCF"/>
    <w:multiLevelType w:val="hybridMultilevel"/>
    <w:tmpl w:val="384ADE9C"/>
    <w:lvl w:ilvl="0" w:tplc="08090001">
      <w:start w:val="1"/>
      <w:numFmt w:val="bullet"/>
      <w:lvlText w:val=""/>
      <w:lvlJc w:val="left"/>
      <w:pPr>
        <w:ind w:left="742" w:hanging="360"/>
      </w:pPr>
      <w:rPr>
        <w:rFonts w:ascii="Symbol" w:hAnsi="Symbol" w:hint="default"/>
      </w:rPr>
    </w:lvl>
    <w:lvl w:ilvl="1" w:tplc="08090003">
      <w:start w:val="1"/>
      <w:numFmt w:val="bullet"/>
      <w:lvlText w:val="o"/>
      <w:lvlJc w:val="left"/>
      <w:pPr>
        <w:ind w:left="1462" w:hanging="360"/>
      </w:pPr>
      <w:rPr>
        <w:rFonts w:ascii="Courier New" w:hAnsi="Courier New" w:cs="Courier New" w:hint="default"/>
      </w:rPr>
    </w:lvl>
    <w:lvl w:ilvl="2" w:tplc="08090005">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num w:numId="1" w16cid:durableId="4652422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C4C38"/>
    <w:rsid w:val="00376520"/>
    <w:rsid w:val="00630C3D"/>
    <w:rsid w:val="008C4C38"/>
    <w:rsid w:val="008F38FD"/>
    <w:rsid w:val="009C1633"/>
    <w:rsid w:val="00C47FE3"/>
    <w:rsid w:val="00D6279A"/>
    <w:rsid w:val="00EB45EE"/>
    <w:rsid w:val="00EE45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977EE"/>
  <w15:docId w15:val="{F3C28259-9F9D-487E-A4E8-738199AF7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C38"/>
    <w:rPr>
      <w:rFonts w:ascii="Arial" w:eastAsia="Calibri" w:hAnsi="Arial" w:cs="Calibri"/>
      <w:color w:val="000000"/>
      <w:kern w:val="0"/>
      <w:sz w:val="24"/>
      <w:lang w:eastAsia="en-GB"/>
    </w:rPr>
  </w:style>
  <w:style w:type="paragraph" w:styleId="Heading1">
    <w:name w:val="heading 1"/>
    <w:basedOn w:val="Normal"/>
    <w:next w:val="Normal"/>
    <w:link w:val="Heading1Char"/>
    <w:uiPriority w:val="9"/>
    <w:qFormat/>
    <w:rsid w:val="008C4C38"/>
    <w:pPr>
      <w:keepNext/>
      <w:keepLines/>
      <w:spacing w:after="120"/>
      <w:outlineLvl w:val="0"/>
    </w:pPr>
    <w:rPr>
      <w:rFonts w:eastAsiaTheme="majorEastAsia" w:cstheme="majorBidi"/>
      <w:b/>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4C38"/>
    <w:rPr>
      <w:rFonts w:ascii="Arial" w:eastAsiaTheme="majorEastAsia" w:hAnsi="Arial" w:cstheme="majorBidi"/>
      <w:b/>
      <w:color w:val="2F5496" w:themeColor="accent1" w:themeShade="BF"/>
      <w:kern w:val="0"/>
      <w:sz w:val="32"/>
      <w:szCs w:val="32"/>
      <w:lang w:eastAsia="en-GB"/>
    </w:rPr>
  </w:style>
  <w:style w:type="paragraph" w:styleId="ListParagraph">
    <w:name w:val="List Paragraph"/>
    <w:basedOn w:val="Normal"/>
    <w:link w:val="ListParagraphChar"/>
    <w:uiPriority w:val="34"/>
    <w:qFormat/>
    <w:rsid w:val="008C4C38"/>
    <w:pPr>
      <w:ind w:left="720"/>
      <w:contextualSpacing/>
    </w:pPr>
  </w:style>
  <w:style w:type="table" w:styleId="TableGrid">
    <w:name w:val="Table Grid"/>
    <w:basedOn w:val="TableNormal"/>
    <w:uiPriority w:val="39"/>
    <w:rsid w:val="008C4C38"/>
    <w:pPr>
      <w:spacing w:after="0" w:line="240" w:lineRule="auto"/>
    </w:pPr>
    <w:rPr>
      <w:rFonts w:eastAsiaTheme="minorEastAsia"/>
      <w:kern w:val="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8C4C38"/>
    <w:rPr>
      <w:rFonts w:ascii="Arial" w:eastAsia="Calibri" w:hAnsi="Arial" w:cs="Calibri"/>
      <w:color w:val="000000"/>
      <w:kern w:val="0"/>
      <w:sz w:val="24"/>
      <w:lang w:eastAsia="en-GB"/>
    </w:rPr>
  </w:style>
  <w:style w:type="paragraph" w:styleId="FootnoteText">
    <w:name w:val="footnote text"/>
    <w:basedOn w:val="Normal"/>
    <w:link w:val="FootnoteTextChar"/>
    <w:uiPriority w:val="99"/>
    <w:semiHidden/>
    <w:unhideWhenUsed/>
    <w:rsid w:val="008C4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4C38"/>
    <w:rPr>
      <w:rFonts w:ascii="Arial" w:eastAsia="Calibri" w:hAnsi="Arial" w:cs="Calibri"/>
      <w:color w:val="000000"/>
      <w:kern w:val="0"/>
      <w:sz w:val="20"/>
      <w:szCs w:val="20"/>
      <w:lang w:eastAsia="en-GB"/>
    </w:rPr>
  </w:style>
  <w:style w:type="character" w:styleId="FootnoteReference">
    <w:name w:val="footnote reference"/>
    <w:basedOn w:val="DefaultParagraphFont"/>
    <w:uiPriority w:val="99"/>
    <w:semiHidden/>
    <w:unhideWhenUsed/>
    <w:rsid w:val="008C4C38"/>
    <w:rPr>
      <w:vertAlign w:val="superscript"/>
    </w:rPr>
  </w:style>
  <w:style w:type="character" w:customStyle="1" w:styleId="A0">
    <w:name w:val="A0"/>
    <w:uiPriority w:val="99"/>
    <w:rsid w:val="008C4C38"/>
    <w:rPr>
      <w:rFonts w:cs="Verb Regular"/>
      <w:color w:val="092C7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6</Pages>
  <Words>1871</Words>
  <Characters>10462</Characters>
  <Application>Microsoft Office Word</Application>
  <DocSecurity>0</DocSecurity>
  <Lines>387</Lines>
  <Paragraphs>268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McVeigh, Moira</dc:creator>
  <cp:keywords/>
  <dc:description/>
  <cp:lastModifiedBy>McVeigh, Moira</cp:lastModifiedBy>
  <cp:revision>5</cp:revision>
  <dcterms:created xsi:type="dcterms:W3CDTF">2023-08-09T08:59:00Z</dcterms:created>
  <dcterms:modified xsi:type="dcterms:W3CDTF">2023-08-10T15:07:00Z</dcterms:modified>
</cp:coreProperties>
</file>